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insideH w:val="single" w:sz="8" w:space="0" w:color="B4B4B4" w:themeColor="text2" w:themeTint="66"/>
          <w:insideV w:val="single" w:sz="8" w:space="0" w:color="B4B4B4" w:themeColor="text2" w:themeTint="66"/>
        </w:tblBorders>
        <w:tblCellMar>
          <w:top w:w="113" w:type="dxa"/>
          <w:bottom w:w="113" w:type="dxa"/>
        </w:tblCellMar>
        <w:tblLook w:val="04A0" w:firstRow="1" w:lastRow="0" w:firstColumn="1" w:lastColumn="0" w:noHBand="0" w:noVBand="1"/>
      </w:tblPr>
      <w:tblGrid>
        <w:gridCol w:w="3381"/>
        <w:gridCol w:w="5919"/>
      </w:tblGrid>
      <w:tr w:rsidR="006D7938" w:rsidRPr="00805C77" w14:paraId="0F02E4C7" w14:textId="77777777" w:rsidTr="00805C77">
        <w:tc>
          <w:tcPr>
            <w:tcW w:w="3381" w:type="dxa"/>
            <w:tcBorders>
              <w:top w:val="single" w:sz="24" w:space="0" w:color="D77055" w:themeColor="accent3"/>
            </w:tcBorders>
          </w:tcPr>
          <w:p w14:paraId="0312D7B3" w14:textId="77777777" w:rsidR="006D7938" w:rsidRPr="00805C77" w:rsidRDefault="006D7938" w:rsidP="00805C77">
            <w:pPr>
              <w:pStyle w:val="NormalWeb"/>
              <w:spacing w:before="0" w:beforeAutospacing="0" w:after="40" w:afterAutospacing="0"/>
              <w:rPr>
                <w:rFonts w:ascii="Arial" w:hAnsi="Arial" w:cs="Arial"/>
                <w:b/>
                <w:bCs/>
                <w:color w:val="1D9CB1"/>
                <w:sz w:val="21"/>
                <w:szCs w:val="21"/>
              </w:rPr>
            </w:pPr>
            <w:r w:rsidRPr="00805C77">
              <w:rPr>
                <w:rFonts w:ascii="Arial" w:hAnsi="Arial" w:cs="Arial"/>
                <w:b/>
                <w:bCs/>
                <w:color w:val="D77055" w:themeColor="accent3"/>
                <w:sz w:val="21"/>
                <w:szCs w:val="21"/>
              </w:rPr>
              <w:t>DOCUMENT TITLE</w:t>
            </w:r>
          </w:p>
        </w:tc>
        <w:tc>
          <w:tcPr>
            <w:tcW w:w="5919" w:type="dxa"/>
            <w:tcBorders>
              <w:top w:val="single" w:sz="24" w:space="0" w:color="D77055" w:themeColor="accent3"/>
            </w:tcBorders>
          </w:tcPr>
          <w:p w14:paraId="04E98E40" w14:textId="3CFF0BD9" w:rsidR="006D7938" w:rsidRPr="00805C77" w:rsidRDefault="003001B4" w:rsidP="00805C77">
            <w:pPr>
              <w:pStyle w:val="NormalWeb"/>
              <w:spacing w:before="0" w:beforeAutospacing="0" w:after="20" w:afterAutospacing="0"/>
              <w:rPr>
                <w:rFonts w:ascii="Arial" w:hAnsi="Arial" w:cs="Arial"/>
                <w:color w:val="242424"/>
                <w:sz w:val="21"/>
                <w:szCs w:val="21"/>
              </w:rPr>
            </w:pPr>
            <w:r w:rsidRPr="00805C77">
              <w:rPr>
                <w:rFonts w:ascii="Arial" w:hAnsi="Arial" w:cs="Arial"/>
                <w:color w:val="242424"/>
                <w:sz w:val="21"/>
                <w:szCs w:val="21"/>
              </w:rPr>
              <w:t>Role</w:t>
            </w:r>
            <w:r w:rsidR="006D7938" w:rsidRPr="00805C77">
              <w:rPr>
                <w:rFonts w:ascii="Arial" w:hAnsi="Arial" w:cs="Arial"/>
                <w:color w:val="242424"/>
                <w:sz w:val="21"/>
                <w:szCs w:val="21"/>
              </w:rPr>
              <w:t xml:space="preserve"> Description: Director at Large - Club</w:t>
            </w:r>
          </w:p>
        </w:tc>
      </w:tr>
      <w:tr w:rsidR="006D7938" w:rsidRPr="00805C77" w14:paraId="34DC657A" w14:textId="77777777" w:rsidTr="00805C77">
        <w:tc>
          <w:tcPr>
            <w:tcW w:w="3381" w:type="dxa"/>
          </w:tcPr>
          <w:p w14:paraId="7D0F6140" w14:textId="77777777" w:rsidR="006D7938" w:rsidRPr="00805C77" w:rsidRDefault="006D7938" w:rsidP="00805C77">
            <w:pPr>
              <w:pStyle w:val="NormalWeb"/>
              <w:spacing w:before="0" w:beforeAutospacing="0" w:after="40" w:afterAutospacing="0"/>
              <w:rPr>
                <w:rFonts w:ascii="Arial" w:hAnsi="Arial" w:cs="Arial"/>
                <w:b/>
                <w:bCs/>
                <w:color w:val="1D9CB1"/>
                <w:sz w:val="21"/>
                <w:szCs w:val="21"/>
              </w:rPr>
            </w:pPr>
            <w:r w:rsidRPr="00805C77">
              <w:rPr>
                <w:rFonts w:ascii="Arial" w:hAnsi="Arial" w:cs="Arial"/>
                <w:b/>
                <w:bCs/>
                <w:color w:val="D77055" w:themeColor="accent3"/>
                <w:sz w:val="21"/>
                <w:szCs w:val="21"/>
              </w:rPr>
              <w:t>LAST UPDATED</w:t>
            </w:r>
          </w:p>
        </w:tc>
        <w:tc>
          <w:tcPr>
            <w:tcW w:w="5919" w:type="dxa"/>
          </w:tcPr>
          <w:p w14:paraId="5212C355" w14:textId="43B8851B" w:rsidR="006D7938" w:rsidRPr="00805C77" w:rsidRDefault="00154BE3" w:rsidP="00805C77">
            <w:pPr>
              <w:pStyle w:val="NormalWeb"/>
              <w:spacing w:before="0" w:beforeAutospacing="0" w:after="20" w:afterAutospacing="0"/>
              <w:rPr>
                <w:rFonts w:ascii="Arial" w:hAnsi="Arial" w:cs="Arial"/>
                <w:color w:val="242424"/>
                <w:sz w:val="21"/>
                <w:szCs w:val="21"/>
              </w:rPr>
            </w:pPr>
            <w:r w:rsidRPr="00805C77">
              <w:rPr>
                <w:rFonts w:ascii="Arial" w:hAnsi="Arial" w:cs="Arial"/>
                <w:color w:val="242424"/>
                <w:sz w:val="21"/>
                <w:szCs w:val="21"/>
              </w:rPr>
              <w:t>Octo</w:t>
            </w:r>
            <w:r w:rsidR="006D7938" w:rsidRPr="00805C77">
              <w:rPr>
                <w:rFonts w:ascii="Arial" w:hAnsi="Arial" w:cs="Arial"/>
                <w:color w:val="242424"/>
                <w:sz w:val="21"/>
                <w:szCs w:val="21"/>
              </w:rPr>
              <w:t>ber 2022</w:t>
            </w:r>
          </w:p>
        </w:tc>
      </w:tr>
      <w:tr w:rsidR="006D7938" w:rsidRPr="00805C77" w14:paraId="3810A9E4" w14:textId="77777777" w:rsidTr="00805C77">
        <w:tc>
          <w:tcPr>
            <w:tcW w:w="3381" w:type="dxa"/>
          </w:tcPr>
          <w:p w14:paraId="062DCBBF" w14:textId="77777777" w:rsidR="006D7938" w:rsidRPr="00805C77" w:rsidRDefault="006D7938" w:rsidP="00805C77">
            <w:pPr>
              <w:pStyle w:val="NormalWeb"/>
              <w:spacing w:before="0" w:beforeAutospacing="0" w:after="40" w:afterAutospacing="0"/>
              <w:rPr>
                <w:rFonts w:ascii="Arial" w:hAnsi="Arial" w:cs="Arial"/>
                <w:b/>
                <w:bCs/>
                <w:color w:val="1D9CB1"/>
                <w:sz w:val="21"/>
                <w:szCs w:val="21"/>
              </w:rPr>
            </w:pPr>
            <w:r w:rsidRPr="00805C77">
              <w:rPr>
                <w:rFonts w:ascii="Arial" w:hAnsi="Arial" w:cs="Arial"/>
                <w:b/>
                <w:bCs/>
                <w:color w:val="D77055" w:themeColor="accent3"/>
                <w:sz w:val="21"/>
                <w:szCs w:val="21"/>
              </w:rPr>
              <w:t>PURPOSE</w:t>
            </w:r>
          </w:p>
        </w:tc>
        <w:tc>
          <w:tcPr>
            <w:tcW w:w="5919" w:type="dxa"/>
          </w:tcPr>
          <w:p w14:paraId="25EE0A5F" w14:textId="3CADABEA" w:rsidR="006D7938" w:rsidRPr="00805C77" w:rsidRDefault="008C5069" w:rsidP="00805C77">
            <w:pPr>
              <w:pStyle w:val="NormalWeb"/>
              <w:spacing w:before="0" w:beforeAutospacing="0" w:after="20" w:afterAutospacing="0"/>
              <w:rPr>
                <w:rFonts w:ascii="Arial" w:hAnsi="Arial" w:cs="Arial"/>
                <w:color w:val="242424"/>
                <w:sz w:val="21"/>
                <w:szCs w:val="21"/>
              </w:rPr>
            </w:pPr>
            <w:r w:rsidRPr="00805C77">
              <w:rPr>
                <w:rFonts w:ascii="Arial" w:hAnsi="Arial" w:cs="Arial"/>
                <w:color w:val="242424"/>
                <w:sz w:val="21"/>
                <w:szCs w:val="21"/>
              </w:rPr>
              <w:t>Articulate the roles, responsibilities, skills required, and outline terms and conditions.</w:t>
            </w:r>
          </w:p>
        </w:tc>
      </w:tr>
      <w:tr w:rsidR="00966D70" w:rsidRPr="00805C77" w14:paraId="1C61B4A2" w14:textId="77777777" w:rsidTr="00805C77">
        <w:tc>
          <w:tcPr>
            <w:tcW w:w="3381" w:type="dxa"/>
          </w:tcPr>
          <w:p w14:paraId="4924A7F5" w14:textId="14D7D4F7" w:rsidR="00966D70" w:rsidRPr="00805C77" w:rsidRDefault="00966D70" w:rsidP="00805C77">
            <w:pPr>
              <w:pStyle w:val="NormalWeb"/>
              <w:spacing w:before="0" w:beforeAutospacing="0" w:after="40" w:afterAutospacing="0"/>
              <w:rPr>
                <w:rFonts w:ascii="Arial" w:hAnsi="Arial" w:cs="Arial"/>
                <w:b/>
                <w:bCs/>
                <w:color w:val="1D9CB1"/>
                <w:sz w:val="21"/>
                <w:szCs w:val="21"/>
              </w:rPr>
            </w:pPr>
            <w:r w:rsidRPr="00805C77">
              <w:rPr>
                <w:rFonts w:ascii="Arial" w:eastAsia="Segoe UI" w:hAnsi="Arial" w:cs="Arial"/>
                <w:b/>
                <w:bCs/>
                <w:color w:val="D77055" w:themeColor="accent3"/>
                <w:sz w:val="21"/>
                <w:szCs w:val="21"/>
              </w:rPr>
              <w:t>HOW TO USE</w:t>
            </w:r>
          </w:p>
        </w:tc>
        <w:tc>
          <w:tcPr>
            <w:tcW w:w="5919" w:type="dxa"/>
          </w:tcPr>
          <w:p w14:paraId="1E4C4762" w14:textId="77777777" w:rsidR="00966D70" w:rsidRPr="00805C77" w:rsidRDefault="00966D70" w:rsidP="00805C77">
            <w:pPr>
              <w:spacing w:after="20"/>
              <w:rPr>
                <w:rFonts w:cs="Arial"/>
              </w:rPr>
            </w:pPr>
            <w:r w:rsidRPr="00805C77">
              <w:rPr>
                <w:rFonts w:cs="Arial"/>
                <w:color w:val="242424"/>
                <w:sz w:val="21"/>
                <w:szCs w:val="21"/>
              </w:rPr>
              <w:t>Use this template when preparing a job posting.</w:t>
            </w:r>
          </w:p>
          <w:p w14:paraId="6F5B4B39" w14:textId="77777777" w:rsidR="00966D70" w:rsidRPr="00805C77" w:rsidRDefault="00966D70" w:rsidP="00805C77">
            <w:pPr>
              <w:pStyle w:val="NormalWeb"/>
              <w:spacing w:before="0" w:beforeAutospacing="0" w:after="20" w:afterAutospacing="0"/>
              <w:rPr>
                <w:rFonts w:ascii="Arial" w:hAnsi="Arial" w:cs="Arial"/>
                <w:color w:val="242424"/>
                <w:sz w:val="21"/>
                <w:szCs w:val="21"/>
              </w:rPr>
            </w:pPr>
            <w:r w:rsidRPr="00805C77">
              <w:rPr>
                <w:rFonts w:ascii="Arial" w:eastAsia="Segoe UI" w:hAnsi="Arial" w:cs="Arial"/>
                <w:color w:val="242424"/>
                <w:sz w:val="21"/>
                <w:szCs w:val="21"/>
              </w:rPr>
              <w:t>Adapt to meet your organization’s specific needs.</w:t>
            </w:r>
          </w:p>
        </w:tc>
      </w:tr>
      <w:tr w:rsidR="006D7938" w:rsidRPr="00805C77" w14:paraId="07B59C1E" w14:textId="77777777" w:rsidTr="00805C77">
        <w:trPr>
          <w:trHeight w:val="2805"/>
        </w:trPr>
        <w:tc>
          <w:tcPr>
            <w:tcW w:w="9300" w:type="dxa"/>
            <w:gridSpan w:val="2"/>
          </w:tcPr>
          <w:p w14:paraId="644BED78" w14:textId="77777777" w:rsidR="004935EB" w:rsidRPr="00805C77" w:rsidRDefault="004935EB" w:rsidP="00805C77">
            <w:pPr>
              <w:spacing w:after="40"/>
              <w:rPr>
                <w:rFonts w:eastAsia="Segoe UI" w:cs="Arial"/>
                <w:b/>
                <w:bCs/>
                <w:color w:val="D77055" w:themeColor="accent3"/>
                <w:sz w:val="21"/>
                <w:szCs w:val="21"/>
                <w:lang w:val="en-US"/>
              </w:rPr>
            </w:pPr>
            <w:r w:rsidRPr="00805C77">
              <w:rPr>
                <w:rFonts w:eastAsia="Segoe UI" w:cs="Arial"/>
                <w:b/>
                <w:bCs/>
                <w:color w:val="D77055" w:themeColor="accent3"/>
                <w:sz w:val="21"/>
                <w:szCs w:val="21"/>
              </w:rPr>
              <w:t>ADDITIONAL NOTES / CONSIDERATIONS</w:t>
            </w:r>
          </w:p>
          <w:p w14:paraId="667CA59B" w14:textId="40C547E3" w:rsidR="006D7938" w:rsidRPr="00805C77" w:rsidRDefault="006D7938" w:rsidP="00805C77">
            <w:pPr>
              <w:pStyle w:val="NormalWeb"/>
              <w:spacing w:before="0" w:beforeAutospacing="0" w:after="40" w:afterAutospacing="0"/>
              <w:rPr>
                <w:rFonts w:ascii="Arial" w:hAnsi="Arial" w:cs="Arial"/>
                <w:sz w:val="21"/>
                <w:szCs w:val="21"/>
                <w:lang w:val="en-US"/>
              </w:rPr>
            </w:pPr>
            <w:r w:rsidRPr="00805C77">
              <w:rPr>
                <w:rFonts w:ascii="Arial" w:hAnsi="Arial" w:cs="Arial"/>
                <w:sz w:val="21"/>
                <w:szCs w:val="21"/>
                <w:lang w:val="en-US"/>
              </w:rPr>
              <w:t>A Board of Directors for a not-for-profit society in B</w:t>
            </w:r>
            <w:r w:rsidR="00BE6C2F" w:rsidRPr="00805C77">
              <w:rPr>
                <w:rFonts w:ascii="Arial" w:hAnsi="Arial" w:cs="Arial"/>
                <w:sz w:val="21"/>
                <w:szCs w:val="21"/>
                <w:lang w:val="en-US"/>
              </w:rPr>
              <w:t>.</w:t>
            </w:r>
            <w:r w:rsidRPr="00805C77">
              <w:rPr>
                <w:rFonts w:ascii="Arial" w:hAnsi="Arial" w:cs="Arial"/>
                <w:sz w:val="21"/>
                <w:szCs w:val="21"/>
                <w:lang w:val="en-US"/>
              </w:rPr>
              <w:t>C</w:t>
            </w:r>
            <w:r w:rsidR="00BE6C2F" w:rsidRPr="00805C77">
              <w:rPr>
                <w:rFonts w:ascii="Arial" w:hAnsi="Arial" w:cs="Arial"/>
                <w:sz w:val="21"/>
                <w:szCs w:val="21"/>
                <w:lang w:val="en-US"/>
              </w:rPr>
              <w:t>.</w:t>
            </w:r>
            <w:r w:rsidRPr="00805C77">
              <w:rPr>
                <w:rFonts w:ascii="Arial" w:hAnsi="Arial" w:cs="Arial"/>
                <w:sz w:val="21"/>
                <w:szCs w:val="21"/>
                <w:lang w:val="en-US"/>
              </w:rPr>
              <w:t xml:space="preserve"> is made up of a minimum of three (3) members, at least one of which must ordinarily</w:t>
            </w:r>
            <w:r w:rsidR="00444AB3">
              <w:rPr>
                <w:rFonts w:ascii="Arial" w:hAnsi="Arial" w:cs="Arial"/>
                <w:sz w:val="21"/>
                <w:szCs w:val="21"/>
                <w:lang w:val="en-US"/>
              </w:rPr>
              <w:t xml:space="preserve"> be a</w:t>
            </w:r>
            <w:bookmarkStart w:id="0" w:name="_GoBack"/>
            <w:bookmarkEnd w:id="0"/>
            <w:r w:rsidRPr="00805C77">
              <w:rPr>
                <w:rFonts w:ascii="Arial" w:hAnsi="Arial" w:cs="Arial"/>
                <w:sz w:val="21"/>
                <w:szCs w:val="21"/>
                <w:lang w:val="en-US"/>
              </w:rPr>
              <w:t xml:space="preserve"> resident of British Columbia. While the B</w:t>
            </w:r>
            <w:r w:rsidR="00BE6C2F" w:rsidRPr="00805C77">
              <w:rPr>
                <w:rFonts w:ascii="Arial" w:hAnsi="Arial" w:cs="Arial"/>
                <w:sz w:val="21"/>
                <w:szCs w:val="21"/>
                <w:lang w:val="en-US"/>
              </w:rPr>
              <w:t>.</w:t>
            </w:r>
            <w:r w:rsidRPr="00805C77">
              <w:rPr>
                <w:rFonts w:ascii="Arial" w:hAnsi="Arial" w:cs="Arial"/>
                <w:sz w:val="21"/>
                <w:szCs w:val="21"/>
                <w:lang w:val="en-US"/>
              </w:rPr>
              <w:t>C</w:t>
            </w:r>
            <w:r w:rsidR="00BE6C2F" w:rsidRPr="00805C77">
              <w:rPr>
                <w:rFonts w:ascii="Arial" w:hAnsi="Arial" w:cs="Arial"/>
                <w:sz w:val="21"/>
                <w:szCs w:val="21"/>
                <w:lang w:val="en-US"/>
              </w:rPr>
              <w:t>.</w:t>
            </w:r>
            <w:r w:rsidRPr="00805C77">
              <w:rPr>
                <w:rFonts w:ascii="Arial" w:hAnsi="Arial" w:cs="Arial"/>
                <w:sz w:val="21"/>
                <w:szCs w:val="21"/>
                <w:lang w:val="en-US"/>
              </w:rPr>
              <w:t xml:space="preserve"> Societies Act does not stipulate a maximum number of board members, the B</w:t>
            </w:r>
            <w:r w:rsidR="00BE6C2F" w:rsidRPr="00805C77">
              <w:rPr>
                <w:rFonts w:ascii="Arial" w:hAnsi="Arial" w:cs="Arial"/>
                <w:sz w:val="21"/>
                <w:szCs w:val="21"/>
                <w:lang w:val="en-US"/>
              </w:rPr>
              <w:t>.</w:t>
            </w:r>
            <w:r w:rsidRPr="00805C77">
              <w:rPr>
                <w:rFonts w:ascii="Arial" w:hAnsi="Arial" w:cs="Arial"/>
                <w:sz w:val="21"/>
                <w:szCs w:val="21"/>
                <w:lang w:val="en-US"/>
              </w:rPr>
              <w:t>C</w:t>
            </w:r>
            <w:r w:rsidR="00BE6C2F" w:rsidRPr="00805C77">
              <w:rPr>
                <w:rFonts w:ascii="Arial" w:hAnsi="Arial" w:cs="Arial"/>
                <w:sz w:val="21"/>
                <w:szCs w:val="21"/>
                <w:lang w:val="en-US"/>
              </w:rPr>
              <w:t>.</w:t>
            </w:r>
            <w:r w:rsidRPr="00805C77">
              <w:rPr>
                <w:rFonts w:ascii="Arial" w:hAnsi="Arial" w:cs="Arial"/>
                <w:sz w:val="21"/>
                <w:szCs w:val="21"/>
                <w:lang w:val="en-US"/>
              </w:rPr>
              <w:t xml:space="preserve"> Societies Act model bylaws recommend three (3) to 11 board members. Numerous other governance best practices (e.g., Canadian Sport Governance Code) recommend a minimum of five (5) and a maximum of 15 board members, with other leading practices citing seven (7) to 11 members as the ideal number.</w:t>
            </w:r>
          </w:p>
          <w:p w14:paraId="56EA0812" w14:textId="77777777" w:rsidR="006D7938" w:rsidRPr="00805C77" w:rsidRDefault="006D7938" w:rsidP="00805C77">
            <w:pPr>
              <w:pStyle w:val="NormalWeb"/>
              <w:spacing w:before="0" w:beforeAutospacing="0" w:after="40" w:afterAutospacing="0"/>
              <w:rPr>
                <w:rFonts w:ascii="Arial" w:hAnsi="Arial" w:cs="Arial"/>
                <w:sz w:val="21"/>
                <w:szCs w:val="21"/>
                <w:lang w:val="en-US"/>
              </w:rPr>
            </w:pPr>
          </w:p>
          <w:p w14:paraId="0E2D345B" w14:textId="789AEB65" w:rsidR="004B62CD" w:rsidRPr="00805C77" w:rsidRDefault="004B62CD" w:rsidP="00805C77">
            <w:pPr>
              <w:spacing w:after="40"/>
              <w:rPr>
                <w:rFonts w:eastAsia="Segoe UI" w:cs="Arial"/>
                <w:sz w:val="21"/>
                <w:szCs w:val="21"/>
                <w:lang w:val="en-US"/>
              </w:rPr>
            </w:pPr>
            <w:r w:rsidRPr="00805C77">
              <w:rPr>
                <w:rFonts w:eastAsia="Segoe UI" w:cs="Arial"/>
                <w:sz w:val="21"/>
                <w:szCs w:val="21"/>
                <w:lang w:val="en-US"/>
              </w:rPr>
              <w:t>This document has been designed as a template for the job description of Director at Large – applicable to a club, association, or other not-for-profit organization in British Columbia. It is recommended to be modified as desired by the organization and Board, but also be updated as the as the laws and regulations of the B</w:t>
            </w:r>
            <w:r w:rsidR="00BE6C2F" w:rsidRPr="00805C77">
              <w:rPr>
                <w:rFonts w:eastAsia="Segoe UI" w:cs="Arial"/>
                <w:sz w:val="21"/>
                <w:szCs w:val="21"/>
                <w:lang w:val="en-US"/>
              </w:rPr>
              <w:t>.</w:t>
            </w:r>
            <w:r w:rsidRPr="00805C77">
              <w:rPr>
                <w:rFonts w:eastAsia="Segoe UI" w:cs="Arial"/>
                <w:sz w:val="21"/>
                <w:szCs w:val="21"/>
                <w:lang w:val="en-US"/>
              </w:rPr>
              <w:t>C</w:t>
            </w:r>
            <w:r w:rsidR="00BE6C2F" w:rsidRPr="00805C77">
              <w:rPr>
                <w:rFonts w:eastAsia="Segoe UI" w:cs="Arial"/>
                <w:sz w:val="21"/>
                <w:szCs w:val="21"/>
                <w:lang w:val="en-US"/>
              </w:rPr>
              <w:t>.</w:t>
            </w:r>
            <w:r w:rsidRPr="00805C77">
              <w:rPr>
                <w:rFonts w:eastAsia="Segoe UI" w:cs="Arial"/>
                <w:sz w:val="21"/>
                <w:szCs w:val="21"/>
                <w:lang w:val="en-US"/>
              </w:rPr>
              <w:t xml:space="preserve"> Society Act evolve. </w:t>
            </w:r>
          </w:p>
          <w:p w14:paraId="4F7C1323" w14:textId="77777777" w:rsidR="000A0496" w:rsidRPr="00805C77" w:rsidRDefault="000A0496" w:rsidP="00805C77">
            <w:pPr>
              <w:spacing w:after="40"/>
              <w:rPr>
                <w:rFonts w:eastAsia="Segoe UI" w:cs="Arial"/>
                <w:sz w:val="21"/>
                <w:szCs w:val="21"/>
                <w:lang w:val="en-US"/>
              </w:rPr>
            </w:pPr>
          </w:p>
          <w:p w14:paraId="1CD0D021" w14:textId="29F319C0" w:rsidR="000A0496" w:rsidRDefault="000A0496" w:rsidP="00805C77">
            <w:pPr>
              <w:spacing w:after="40"/>
              <w:rPr>
                <w:rFonts w:eastAsia="Segoe UI" w:cs="Arial"/>
                <w:sz w:val="21"/>
                <w:szCs w:val="21"/>
                <w:lang w:val="en-US"/>
              </w:rPr>
            </w:pPr>
            <w:r w:rsidRPr="00805C77">
              <w:rPr>
                <w:rFonts w:eastAsia="Segoe UI" w:cs="Arial"/>
                <w:sz w:val="21"/>
                <w:szCs w:val="21"/>
                <w:lang w:val="en-US"/>
              </w:rPr>
              <w:t xml:space="preserve">It is important to note that even if the Board lawfully delegates responsibility for a decision to the </w:t>
            </w:r>
            <w:r w:rsidR="2C130F82" w:rsidRPr="00805C77">
              <w:rPr>
                <w:rFonts w:eastAsia="Segoe UI" w:cs="Arial"/>
                <w:sz w:val="21"/>
                <w:szCs w:val="21"/>
                <w:lang w:val="en-US"/>
              </w:rPr>
              <w:t>Director at Large - Club</w:t>
            </w:r>
            <w:r w:rsidRPr="00805C77">
              <w:rPr>
                <w:rFonts w:eastAsia="Segoe UI" w:cs="Arial"/>
                <w:sz w:val="21"/>
                <w:szCs w:val="21"/>
                <w:lang w:val="en-US"/>
              </w:rPr>
              <w:t xml:space="preserve">, the accountability the Board assumes can never be delegated. The Board is ultimately responsible for all its decisions (made collectively, or as a single individual on the Board), thus including those made through delegation. Considering this, the Board would be prudent to ensure that any Committee has the appropriate experience, delegations, and reporting lines. </w:t>
            </w:r>
          </w:p>
          <w:p w14:paraId="6E2FB436" w14:textId="77777777" w:rsidR="003B625A" w:rsidRPr="00805C77" w:rsidRDefault="003B625A" w:rsidP="00805C77">
            <w:pPr>
              <w:spacing w:after="40"/>
              <w:rPr>
                <w:rFonts w:eastAsia="Segoe UI" w:cs="Arial"/>
                <w:sz w:val="21"/>
                <w:szCs w:val="21"/>
                <w:lang w:val="en-US"/>
              </w:rPr>
            </w:pPr>
          </w:p>
          <w:p w14:paraId="63B73D40" w14:textId="0B350920" w:rsidR="006D7938" w:rsidRPr="00805C77" w:rsidRDefault="000A0496" w:rsidP="00805C77">
            <w:pPr>
              <w:pStyle w:val="NormalWeb"/>
              <w:spacing w:before="0" w:beforeAutospacing="0" w:after="40" w:afterAutospacing="0"/>
              <w:rPr>
                <w:rFonts w:ascii="Arial" w:hAnsi="Arial" w:cs="Arial"/>
                <w:color w:val="1D9CB1"/>
                <w:sz w:val="21"/>
                <w:szCs w:val="21"/>
                <w:lang w:val="en-US"/>
              </w:rPr>
            </w:pPr>
            <w:r w:rsidRPr="00805C77">
              <w:rPr>
                <w:rFonts w:ascii="Arial" w:eastAsia="Segoe UI" w:hAnsi="Arial" w:cs="Arial"/>
                <w:sz w:val="21"/>
                <w:szCs w:val="21"/>
                <w:lang w:val="en-US"/>
              </w:rPr>
              <w:t>This document does not constitute legal advice and should not be relied upon as such. Expert counsel is recommended if there are any issues requiring clarification.</w:t>
            </w:r>
          </w:p>
        </w:tc>
      </w:tr>
      <w:tr w:rsidR="00996FDF" w:rsidRPr="00805C77" w14:paraId="01C3AEFC" w14:textId="77777777" w:rsidTr="00805C77">
        <w:tc>
          <w:tcPr>
            <w:tcW w:w="9300" w:type="dxa"/>
            <w:gridSpan w:val="2"/>
            <w:shd w:val="clear" w:color="auto" w:fill="D77055" w:themeFill="accent3"/>
          </w:tcPr>
          <w:p w14:paraId="5D32D289" w14:textId="2404EB57" w:rsidR="00996FDF" w:rsidRPr="00805C77" w:rsidRDefault="00996FDF" w:rsidP="00805C77">
            <w:pPr>
              <w:pStyle w:val="NormalWeb"/>
              <w:spacing w:after="0"/>
              <w:jc w:val="center"/>
              <w:rPr>
                <w:rFonts w:ascii="Arial" w:hAnsi="Arial" w:cs="Arial"/>
                <w:i/>
                <w:iCs/>
                <w:color w:val="FFFFFF" w:themeColor="background1"/>
                <w:sz w:val="21"/>
                <w:szCs w:val="21"/>
                <w:lang w:val="en-US"/>
              </w:rPr>
            </w:pPr>
            <w:r w:rsidRPr="00805C77">
              <w:rPr>
                <w:rFonts w:ascii="Arial" w:eastAsia="Segoe UI" w:hAnsi="Arial" w:cs="Arial"/>
                <w:i/>
                <w:iCs/>
                <w:color w:val="FFFFFF" w:themeColor="background1"/>
                <w:sz w:val="21"/>
                <w:szCs w:val="21"/>
                <w:lang w:val="en-US"/>
              </w:rPr>
              <w:t>Remove this table from the document before revising and issuing for your organization.</w:t>
            </w:r>
          </w:p>
        </w:tc>
      </w:tr>
    </w:tbl>
    <w:p w14:paraId="2F99C0E4" w14:textId="77777777" w:rsidR="00441B60" w:rsidRDefault="00441B60" w:rsidP="008D5D38"/>
    <w:p w14:paraId="62CF3F33" w14:textId="77777777" w:rsidR="00805C77" w:rsidRDefault="00805C77">
      <w:pPr>
        <w:rPr>
          <w:rFonts w:eastAsiaTheme="majorEastAsia" w:cstheme="majorBidi"/>
          <w:color w:val="D77055" w:themeColor="accent3"/>
          <w:sz w:val="32"/>
          <w:szCs w:val="32"/>
        </w:rPr>
      </w:pPr>
      <w:r>
        <w:br w:type="page"/>
      </w:r>
    </w:p>
    <w:p w14:paraId="221FB879" w14:textId="6668F015" w:rsidR="00926A30" w:rsidRDefault="145985E4" w:rsidP="00805C77">
      <w:pPr>
        <w:pStyle w:val="Heading1"/>
      </w:pPr>
      <w:r>
        <w:lastRenderedPageBreak/>
        <w:t>Board Member / Director-at-Large</w:t>
      </w:r>
      <w:r w:rsidR="003132D3">
        <w:t xml:space="preserve"> - Club</w:t>
      </w:r>
    </w:p>
    <w:p w14:paraId="5E5290E2" w14:textId="77777777" w:rsidR="00282111" w:rsidRPr="00282111" w:rsidRDefault="00282111" w:rsidP="00C4075B">
      <w:pPr>
        <w:spacing w:after="0"/>
      </w:pPr>
    </w:p>
    <w:tbl>
      <w:tblPr>
        <w:tblStyle w:val="TableGrid"/>
        <w:tblW w:w="0" w:type="auto"/>
        <w:tblLook w:val="04A0" w:firstRow="1" w:lastRow="0" w:firstColumn="1" w:lastColumn="0" w:noHBand="0" w:noVBand="1"/>
      </w:tblPr>
      <w:tblGrid>
        <w:gridCol w:w="2552"/>
        <w:gridCol w:w="6798"/>
      </w:tblGrid>
      <w:tr w:rsidR="008754AF" w:rsidRPr="00805C77" w14:paraId="5DAB4A2F" w14:textId="77777777" w:rsidTr="003001B4">
        <w:tc>
          <w:tcPr>
            <w:tcW w:w="2552" w:type="dxa"/>
            <w:shd w:val="clear" w:color="auto" w:fill="auto"/>
            <w:tcMar>
              <w:top w:w="57" w:type="dxa"/>
              <w:bottom w:w="57" w:type="dxa"/>
            </w:tcMar>
          </w:tcPr>
          <w:p w14:paraId="52B339EA" w14:textId="586E9CEE" w:rsidR="008754AF" w:rsidRPr="00805C77" w:rsidRDefault="008754AF" w:rsidP="00C536C4">
            <w:pPr>
              <w:rPr>
                <w:rFonts w:cs="Arial"/>
              </w:rPr>
            </w:pPr>
            <w:r w:rsidRPr="00805C77">
              <w:rPr>
                <w:rFonts w:cs="Arial"/>
              </w:rPr>
              <w:t>Job Purpose</w:t>
            </w:r>
          </w:p>
        </w:tc>
        <w:tc>
          <w:tcPr>
            <w:tcW w:w="6798" w:type="dxa"/>
            <w:tcMar>
              <w:top w:w="57" w:type="dxa"/>
              <w:bottom w:w="57" w:type="dxa"/>
            </w:tcMar>
          </w:tcPr>
          <w:p w14:paraId="010D8875" w14:textId="0111A8BD" w:rsidR="00FC2346" w:rsidRPr="00805C77" w:rsidRDefault="145985E4" w:rsidP="008754AF">
            <w:pPr>
              <w:rPr>
                <w:rFonts w:eastAsia="Calibri" w:cs="Arial"/>
                <w:lang w:val="en-US"/>
              </w:rPr>
            </w:pPr>
            <w:r w:rsidRPr="00805C77">
              <w:rPr>
                <w:rFonts w:eastAsia="Calibri" w:cs="Arial"/>
                <w:lang w:val="en-US"/>
              </w:rPr>
              <w:t>A Board Member's role for is to assist the President/Chair, Secretary, Treasurer and other general members of the board in:</w:t>
            </w:r>
          </w:p>
          <w:p w14:paraId="6B669DE5" w14:textId="7608606E" w:rsidR="00FC2346" w:rsidRPr="00805C77" w:rsidRDefault="00FC2346" w:rsidP="00FC2346">
            <w:pPr>
              <w:pStyle w:val="ListParagraph"/>
              <w:numPr>
                <w:ilvl w:val="0"/>
                <w:numId w:val="18"/>
              </w:numPr>
              <w:spacing w:line="256" w:lineRule="auto"/>
              <w:ind w:left="461"/>
              <w:rPr>
                <w:rFonts w:cs="Arial"/>
              </w:rPr>
            </w:pPr>
            <w:r w:rsidRPr="00805C77">
              <w:rPr>
                <w:rFonts w:eastAsia="Calibri" w:cs="Arial"/>
                <w:lang w:val="en-US"/>
              </w:rPr>
              <w:t>E</w:t>
            </w:r>
            <w:r w:rsidR="008754AF" w:rsidRPr="00805C77">
              <w:rPr>
                <w:rFonts w:eastAsia="Calibri" w:cs="Arial"/>
                <w:lang w:val="en-US"/>
              </w:rPr>
              <w:t>stablishing and achieving the club's goals and objectives</w:t>
            </w:r>
            <w:r w:rsidRPr="00805C77">
              <w:rPr>
                <w:rFonts w:eastAsia="Calibri" w:cs="Arial"/>
                <w:lang w:val="en-US"/>
              </w:rPr>
              <w:t>;</w:t>
            </w:r>
          </w:p>
          <w:p w14:paraId="5D6D7EA7" w14:textId="05059D6E" w:rsidR="008754AF" w:rsidRPr="00805C77" w:rsidRDefault="00FC2346" w:rsidP="00FC2346">
            <w:pPr>
              <w:pStyle w:val="ListParagraph"/>
              <w:numPr>
                <w:ilvl w:val="0"/>
                <w:numId w:val="18"/>
              </w:numPr>
              <w:spacing w:line="256" w:lineRule="auto"/>
              <w:ind w:left="461"/>
              <w:rPr>
                <w:rFonts w:cs="Arial"/>
              </w:rPr>
            </w:pPr>
            <w:r w:rsidRPr="00805C77">
              <w:rPr>
                <w:rFonts w:eastAsia="Calibri" w:cs="Arial"/>
                <w:lang w:val="en-US"/>
              </w:rPr>
              <w:t>A</w:t>
            </w:r>
            <w:r w:rsidR="008754AF" w:rsidRPr="00805C77">
              <w:rPr>
                <w:rFonts w:eastAsia="Calibri" w:cs="Arial"/>
                <w:lang w:val="en-US"/>
              </w:rPr>
              <w:t>dministering the club in accordance with the B</w:t>
            </w:r>
            <w:r w:rsidR="00BE6C2F" w:rsidRPr="00805C77">
              <w:rPr>
                <w:rFonts w:eastAsia="Calibri" w:cs="Arial"/>
                <w:lang w:val="en-US"/>
              </w:rPr>
              <w:t>.</w:t>
            </w:r>
            <w:r w:rsidR="008754AF" w:rsidRPr="00805C77">
              <w:rPr>
                <w:rFonts w:eastAsia="Calibri" w:cs="Arial"/>
                <w:lang w:val="en-US"/>
              </w:rPr>
              <w:t>C</w:t>
            </w:r>
            <w:r w:rsidR="00BE6C2F" w:rsidRPr="00805C77">
              <w:rPr>
                <w:rFonts w:eastAsia="Calibri" w:cs="Arial"/>
                <w:lang w:val="en-US"/>
              </w:rPr>
              <w:t>.</w:t>
            </w:r>
            <w:r w:rsidR="008754AF" w:rsidRPr="00805C77">
              <w:rPr>
                <w:rFonts w:eastAsia="Calibri" w:cs="Arial"/>
                <w:lang w:val="en-US"/>
              </w:rPr>
              <w:t xml:space="preserve"> Societies Act, club constitution, rules, by-laws, policies, and procedures</w:t>
            </w:r>
            <w:r w:rsidRPr="00805C77">
              <w:rPr>
                <w:rFonts w:eastAsia="Calibri" w:cs="Arial"/>
                <w:lang w:val="en-US"/>
              </w:rPr>
              <w:t>; and,</w:t>
            </w:r>
          </w:p>
          <w:p w14:paraId="40C1962E" w14:textId="2D771E9D" w:rsidR="00FC2346" w:rsidRPr="00805C77" w:rsidRDefault="00511837" w:rsidP="00FC2346">
            <w:pPr>
              <w:pStyle w:val="ListParagraph"/>
              <w:numPr>
                <w:ilvl w:val="0"/>
                <w:numId w:val="18"/>
              </w:numPr>
              <w:spacing w:line="256" w:lineRule="auto"/>
              <w:ind w:left="461"/>
              <w:rPr>
                <w:rFonts w:cs="Arial"/>
              </w:rPr>
            </w:pPr>
            <w:r w:rsidRPr="00805C77">
              <w:rPr>
                <w:rFonts w:cs="Arial"/>
              </w:rPr>
              <w:t>Protect the long-term interests of the club.</w:t>
            </w:r>
          </w:p>
        </w:tc>
      </w:tr>
      <w:tr w:rsidR="008754AF" w:rsidRPr="00805C77" w14:paraId="4E4B9742" w14:textId="77777777" w:rsidTr="003001B4">
        <w:tc>
          <w:tcPr>
            <w:tcW w:w="2552" w:type="dxa"/>
            <w:shd w:val="clear" w:color="auto" w:fill="auto"/>
            <w:tcMar>
              <w:top w:w="57" w:type="dxa"/>
              <w:bottom w:w="57" w:type="dxa"/>
            </w:tcMar>
          </w:tcPr>
          <w:p w14:paraId="0F49E75C" w14:textId="5D2814C6" w:rsidR="008754AF" w:rsidRPr="00805C77" w:rsidRDefault="008754AF" w:rsidP="00C536C4">
            <w:pPr>
              <w:rPr>
                <w:rFonts w:cs="Arial"/>
              </w:rPr>
            </w:pPr>
            <w:r w:rsidRPr="00805C77">
              <w:rPr>
                <w:rFonts w:cs="Arial"/>
              </w:rPr>
              <w:t>Job Responsibilities</w:t>
            </w:r>
          </w:p>
        </w:tc>
        <w:tc>
          <w:tcPr>
            <w:tcW w:w="6798" w:type="dxa"/>
            <w:tcMar>
              <w:top w:w="57" w:type="dxa"/>
              <w:bottom w:w="57" w:type="dxa"/>
            </w:tcMar>
          </w:tcPr>
          <w:p w14:paraId="2D743032" w14:textId="77777777" w:rsidR="008754AF" w:rsidRPr="00805C77" w:rsidRDefault="008754AF" w:rsidP="008754AF">
            <w:pPr>
              <w:spacing w:line="256" w:lineRule="auto"/>
              <w:ind w:left="2160" w:hanging="2160"/>
              <w:rPr>
                <w:rFonts w:eastAsia="Calibri" w:cs="Arial"/>
                <w:lang w:val="en-US"/>
              </w:rPr>
            </w:pPr>
            <w:r w:rsidRPr="00805C77">
              <w:rPr>
                <w:rFonts w:eastAsia="Calibri" w:cs="Arial"/>
                <w:lang w:val="en-US"/>
              </w:rPr>
              <w:t>The primary tasks of a Board Member are as follows:</w:t>
            </w:r>
          </w:p>
          <w:p w14:paraId="5D69A8D5" w14:textId="77777777" w:rsidR="008754AF" w:rsidRPr="00805C77" w:rsidRDefault="008754AF" w:rsidP="008754AF">
            <w:pPr>
              <w:pStyle w:val="ListParagraph"/>
              <w:numPr>
                <w:ilvl w:val="0"/>
                <w:numId w:val="18"/>
              </w:numPr>
              <w:spacing w:before="60" w:line="257" w:lineRule="auto"/>
              <w:ind w:left="461" w:hanging="357"/>
              <w:rPr>
                <w:rFonts w:eastAsia="Calibri" w:cs="Arial"/>
                <w:lang w:val="en-US"/>
              </w:rPr>
            </w:pPr>
            <w:r w:rsidRPr="00805C77">
              <w:rPr>
                <w:rFonts w:eastAsia="Calibri" w:cs="Arial"/>
                <w:lang w:val="en-US"/>
              </w:rPr>
              <w:t>Act honestly and in good faith with a view to the best interests of the society.</w:t>
            </w:r>
          </w:p>
          <w:p w14:paraId="397ED5D6" w14:textId="454CA2B6" w:rsidR="008754AF" w:rsidRPr="00805C77" w:rsidRDefault="008754AF" w:rsidP="008754AF">
            <w:pPr>
              <w:pStyle w:val="ListParagraph"/>
              <w:numPr>
                <w:ilvl w:val="0"/>
                <w:numId w:val="18"/>
              </w:numPr>
              <w:spacing w:before="60" w:line="257" w:lineRule="auto"/>
              <w:ind w:left="461" w:hanging="357"/>
              <w:rPr>
                <w:rFonts w:eastAsia="Calibri" w:cs="Arial"/>
                <w:lang w:val="en-US"/>
              </w:rPr>
            </w:pPr>
            <w:r w:rsidRPr="00805C77">
              <w:rPr>
                <w:rFonts w:eastAsia="Calibri" w:cs="Arial"/>
                <w:lang w:val="en-US"/>
              </w:rPr>
              <w:t xml:space="preserve">Assist the President/Chair and other members of the </w:t>
            </w:r>
            <w:r w:rsidRPr="00805C77">
              <w:rPr>
                <w:rFonts w:eastAsia="Calibri" w:cs="Arial"/>
                <w:sz w:val="20"/>
                <w:szCs w:val="20"/>
                <w:lang w:val="en-US"/>
              </w:rPr>
              <w:t>board</w:t>
            </w:r>
            <w:r w:rsidRPr="00805C77">
              <w:rPr>
                <w:rFonts w:eastAsia="Calibri" w:cs="Arial"/>
                <w:lang w:val="en-US"/>
              </w:rPr>
              <w:t xml:space="preserve"> in planning, developing, and implementing strategic initiatives.</w:t>
            </w:r>
          </w:p>
          <w:p w14:paraId="51DE4024" w14:textId="77777777" w:rsidR="008754AF" w:rsidRPr="00805C77" w:rsidRDefault="008754AF" w:rsidP="008754AF">
            <w:pPr>
              <w:pStyle w:val="ListParagraph"/>
              <w:numPr>
                <w:ilvl w:val="0"/>
                <w:numId w:val="18"/>
              </w:numPr>
              <w:spacing w:line="256" w:lineRule="auto"/>
              <w:ind w:left="461"/>
              <w:rPr>
                <w:rFonts w:eastAsia="Calibri" w:cs="Arial"/>
                <w:lang w:val="en-US"/>
              </w:rPr>
            </w:pPr>
            <w:r w:rsidRPr="00805C77">
              <w:rPr>
                <w:rFonts w:eastAsia="Calibri" w:cs="Arial"/>
                <w:lang w:val="en-US"/>
              </w:rPr>
              <w:t>Have a thorough understanding of the club constitution, rules, by-laws, policies, and procedures and ensure that they are adhered to and promoted throughout the club's day-to-day administration.</w:t>
            </w:r>
          </w:p>
          <w:p w14:paraId="564F9745" w14:textId="471179FD" w:rsidR="008754AF" w:rsidRPr="00805C77" w:rsidRDefault="008754AF" w:rsidP="008754AF">
            <w:pPr>
              <w:pStyle w:val="ListParagraph"/>
              <w:numPr>
                <w:ilvl w:val="0"/>
                <w:numId w:val="18"/>
              </w:numPr>
              <w:spacing w:line="256" w:lineRule="auto"/>
              <w:ind w:left="461"/>
              <w:rPr>
                <w:rFonts w:eastAsia="Calibri" w:cs="Arial"/>
                <w:lang w:val="en-US"/>
              </w:rPr>
            </w:pPr>
            <w:r w:rsidRPr="00805C77">
              <w:rPr>
                <w:rFonts w:eastAsia="Calibri" w:cs="Arial"/>
                <w:lang w:val="en-US"/>
              </w:rPr>
              <w:t>Assume responsibilities for certain portfolios as assigned by the President/Chair or Board.</w:t>
            </w:r>
          </w:p>
          <w:p w14:paraId="466B0503" w14:textId="007F6514" w:rsidR="008754AF" w:rsidRPr="00805C77" w:rsidRDefault="008754AF" w:rsidP="008754AF">
            <w:pPr>
              <w:pStyle w:val="ListParagraph"/>
              <w:numPr>
                <w:ilvl w:val="0"/>
                <w:numId w:val="18"/>
              </w:numPr>
              <w:spacing w:line="256" w:lineRule="auto"/>
              <w:ind w:left="461"/>
              <w:rPr>
                <w:rFonts w:eastAsia="Calibri" w:cs="Arial"/>
                <w:lang w:val="en-US"/>
              </w:rPr>
            </w:pPr>
            <w:r w:rsidRPr="00805C77">
              <w:rPr>
                <w:rFonts w:eastAsia="Calibri" w:cs="Arial"/>
                <w:lang w:val="en-US"/>
              </w:rPr>
              <w:t>Assist the President/Chair, Treasurer and Secretary as needed in their duties.</w:t>
            </w:r>
          </w:p>
          <w:p w14:paraId="2DCBFBBF" w14:textId="3F0FA2B2" w:rsidR="008754AF" w:rsidRPr="00805C77" w:rsidRDefault="145985E4" w:rsidP="006948F6">
            <w:pPr>
              <w:pStyle w:val="ListParagraph"/>
              <w:numPr>
                <w:ilvl w:val="0"/>
                <w:numId w:val="18"/>
              </w:numPr>
              <w:spacing w:line="256" w:lineRule="auto"/>
              <w:ind w:left="461"/>
              <w:rPr>
                <w:rFonts w:eastAsia="Calibri" w:cs="Arial"/>
                <w:lang w:val="en-US"/>
              </w:rPr>
            </w:pPr>
            <w:r w:rsidRPr="00805C77">
              <w:rPr>
                <w:rFonts w:eastAsia="Calibri" w:cs="Arial"/>
                <w:lang w:val="en-US"/>
              </w:rPr>
              <w:t>Attend and actively engage in committee meetings.</w:t>
            </w:r>
          </w:p>
          <w:p w14:paraId="213D78AF" w14:textId="420725CC" w:rsidR="008754AF" w:rsidRPr="00805C77" w:rsidRDefault="145985E4" w:rsidP="006948F6">
            <w:pPr>
              <w:pStyle w:val="ListParagraph"/>
              <w:numPr>
                <w:ilvl w:val="0"/>
                <w:numId w:val="18"/>
              </w:numPr>
              <w:spacing w:line="256" w:lineRule="auto"/>
              <w:ind w:left="461"/>
              <w:rPr>
                <w:rFonts w:eastAsia="Calibri" w:cs="Arial"/>
                <w:lang w:val="en-US"/>
              </w:rPr>
            </w:pPr>
            <w:r w:rsidRPr="00805C77">
              <w:rPr>
                <w:rFonts w:eastAsia="Calibri" w:cs="Arial"/>
                <w:lang w:val="en-US"/>
              </w:rPr>
              <w:t xml:space="preserve">Publicly support the decision and direction of the Society as determined by the collective Board of Directors through their democratic process. </w:t>
            </w:r>
          </w:p>
        </w:tc>
      </w:tr>
      <w:tr w:rsidR="008754AF" w:rsidRPr="00805C77" w14:paraId="44C01E20" w14:textId="77777777" w:rsidTr="003001B4">
        <w:tc>
          <w:tcPr>
            <w:tcW w:w="2552" w:type="dxa"/>
            <w:shd w:val="clear" w:color="auto" w:fill="auto"/>
            <w:tcMar>
              <w:top w:w="57" w:type="dxa"/>
              <w:bottom w:w="57" w:type="dxa"/>
            </w:tcMar>
          </w:tcPr>
          <w:p w14:paraId="44F695F8" w14:textId="040466F6" w:rsidR="008754AF" w:rsidRPr="00805C77" w:rsidRDefault="008754AF" w:rsidP="003001B4">
            <w:pPr>
              <w:rPr>
                <w:rFonts w:cs="Arial"/>
              </w:rPr>
            </w:pPr>
            <w:r w:rsidRPr="00805C77">
              <w:rPr>
                <w:rFonts w:cs="Arial"/>
              </w:rPr>
              <w:t>Appointment &amp; Tenure</w:t>
            </w:r>
          </w:p>
        </w:tc>
        <w:tc>
          <w:tcPr>
            <w:tcW w:w="6798" w:type="dxa"/>
            <w:tcMar>
              <w:top w:w="57" w:type="dxa"/>
              <w:bottom w:w="57" w:type="dxa"/>
            </w:tcMar>
          </w:tcPr>
          <w:p w14:paraId="42E42083" w14:textId="09D4BC79" w:rsidR="008754AF" w:rsidRPr="00805C77" w:rsidRDefault="008754AF" w:rsidP="008754AF">
            <w:pPr>
              <w:spacing w:line="256" w:lineRule="auto"/>
              <w:rPr>
                <w:rFonts w:eastAsia="Calibri" w:cs="Arial"/>
                <w:lang w:val="en-US"/>
              </w:rPr>
            </w:pPr>
            <w:r w:rsidRPr="00805C77">
              <w:rPr>
                <w:rFonts w:eastAsia="Calibri" w:cs="Arial"/>
                <w:lang w:val="en-US"/>
              </w:rPr>
              <w:t xml:space="preserve">The director is appointed for a period of </w:t>
            </w:r>
            <w:r w:rsidR="00DC5DB6" w:rsidRPr="00805C77">
              <w:rPr>
                <w:rFonts w:eastAsia="Calibri" w:cs="Arial"/>
                <w:b/>
                <w:bCs/>
                <w:lang w:val="en-US"/>
              </w:rPr>
              <w:t>&lt;</w:t>
            </w:r>
            <w:r w:rsidRPr="00805C77">
              <w:rPr>
                <w:rFonts w:eastAsia="Calibri" w:cs="Arial"/>
                <w:b/>
                <w:bCs/>
                <w:lang w:val="en-US"/>
              </w:rPr>
              <w:t>XX</w:t>
            </w:r>
            <w:r w:rsidR="00DC5DB6" w:rsidRPr="00805C77">
              <w:rPr>
                <w:rFonts w:eastAsia="Calibri" w:cs="Arial"/>
                <w:b/>
                <w:bCs/>
                <w:lang w:val="en-US"/>
              </w:rPr>
              <w:t>&gt;</w:t>
            </w:r>
            <w:r w:rsidRPr="00805C77">
              <w:rPr>
                <w:rFonts w:eastAsia="Calibri" w:cs="Arial"/>
                <w:lang w:val="en-US"/>
              </w:rPr>
              <w:t xml:space="preserve"> years with the option to stand for </w:t>
            </w:r>
            <w:r w:rsidR="00DC5DB6" w:rsidRPr="00805C77">
              <w:rPr>
                <w:rFonts w:eastAsia="Calibri" w:cs="Arial"/>
                <w:b/>
                <w:bCs/>
                <w:lang w:val="en-US"/>
              </w:rPr>
              <w:t>&lt;</w:t>
            </w:r>
            <w:r w:rsidRPr="00805C77">
              <w:rPr>
                <w:rFonts w:eastAsia="Calibri" w:cs="Arial"/>
                <w:b/>
                <w:bCs/>
                <w:lang w:val="en-US"/>
              </w:rPr>
              <w:t>XX</w:t>
            </w:r>
            <w:r w:rsidR="00DC5DB6" w:rsidRPr="00805C77">
              <w:rPr>
                <w:rFonts w:eastAsia="Calibri" w:cs="Arial"/>
                <w:b/>
                <w:bCs/>
                <w:lang w:val="en-US"/>
              </w:rPr>
              <w:t>&gt;</w:t>
            </w:r>
            <w:r w:rsidRPr="00805C77">
              <w:rPr>
                <w:rFonts w:eastAsia="Calibri" w:cs="Arial"/>
                <w:lang w:val="en-US"/>
              </w:rPr>
              <w:t xml:space="preserve"> further term</w:t>
            </w:r>
            <w:r w:rsidR="00BE6C2F" w:rsidRPr="00805C77">
              <w:rPr>
                <w:rFonts w:eastAsia="Calibri" w:cs="Arial"/>
                <w:lang w:val="en-US"/>
              </w:rPr>
              <w:t>(</w:t>
            </w:r>
            <w:r w:rsidRPr="00805C77">
              <w:rPr>
                <w:rFonts w:eastAsia="Calibri" w:cs="Arial"/>
                <w:lang w:val="en-US"/>
              </w:rPr>
              <w:t>s</w:t>
            </w:r>
            <w:r w:rsidR="00BE6C2F" w:rsidRPr="00805C77">
              <w:rPr>
                <w:rFonts w:eastAsia="Calibri" w:cs="Arial"/>
                <w:lang w:val="en-US"/>
              </w:rPr>
              <w:t>)</w:t>
            </w:r>
            <w:r w:rsidR="00DC5DB6" w:rsidRPr="00805C77">
              <w:rPr>
                <w:rFonts w:eastAsia="Calibri" w:cs="Arial"/>
                <w:lang w:val="en-US"/>
              </w:rPr>
              <w:t>.</w:t>
            </w:r>
          </w:p>
        </w:tc>
      </w:tr>
      <w:tr w:rsidR="008754AF" w:rsidRPr="00805C77" w14:paraId="7DC0FC0B" w14:textId="77777777" w:rsidTr="003001B4">
        <w:tc>
          <w:tcPr>
            <w:tcW w:w="2552" w:type="dxa"/>
            <w:shd w:val="clear" w:color="auto" w:fill="auto"/>
            <w:tcMar>
              <w:top w:w="57" w:type="dxa"/>
              <w:bottom w:w="57" w:type="dxa"/>
            </w:tcMar>
          </w:tcPr>
          <w:p w14:paraId="195097FB" w14:textId="30AB9385" w:rsidR="008754AF" w:rsidRPr="00805C77" w:rsidRDefault="00D673BA" w:rsidP="003001B4">
            <w:pPr>
              <w:rPr>
                <w:rFonts w:cs="Arial"/>
              </w:rPr>
            </w:pPr>
            <w:r w:rsidRPr="00805C77">
              <w:rPr>
                <w:rFonts w:cs="Arial"/>
              </w:rPr>
              <w:t>Time Commitment</w:t>
            </w:r>
          </w:p>
        </w:tc>
        <w:tc>
          <w:tcPr>
            <w:tcW w:w="6798" w:type="dxa"/>
            <w:tcMar>
              <w:top w:w="57" w:type="dxa"/>
              <w:bottom w:w="57" w:type="dxa"/>
            </w:tcMar>
          </w:tcPr>
          <w:p w14:paraId="43E3304E" w14:textId="682C7915" w:rsidR="008754AF" w:rsidRPr="00805C77" w:rsidRDefault="1F5C96B8" w:rsidP="009F7272">
            <w:pPr>
              <w:spacing w:line="256" w:lineRule="auto"/>
              <w:ind w:left="35"/>
              <w:rPr>
                <w:rFonts w:eastAsia="Calibri" w:cs="Arial"/>
                <w:lang w:val="en-US"/>
              </w:rPr>
            </w:pPr>
            <w:r w:rsidRPr="00805C77">
              <w:rPr>
                <w:rFonts w:eastAsia="Calibri" w:cs="Arial"/>
                <w:lang w:val="en-US"/>
              </w:rPr>
              <w:t xml:space="preserve">An estimated commitment of </w:t>
            </w:r>
            <w:r w:rsidR="003B625A" w:rsidRPr="00805C77">
              <w:rPr>
                <w:rFonts w:eastAsia="Calibri" w:cs="Arial"/>
                <w:b/>
                <w:bCs/>
                <w:lang w:val="en-US"/>
              </w:rPr>
              <w:t>&lt;XX&gt;</w:t>
            </w:r>
            <w:r w:rsidR="003B625A" w:rsidRPr="00805C77">
              <w:rPr>
                <w:rFonts w:eastAsia="Calibri" w:cs="Arial"/>
                <w:lang w:val="en-US"/>
              </w:rPr>
              <w:t xml:space="preserve"> </w:t>
            </w:r>
            <w:r w:rsidRPr="00805C77">
              <w:rPr>
                <w:rFonts w:eastAsia="Calibri" w:cs="Arial"/>
                <w:lang w:val="en-US"/>
              </w:rPr>
              <w:t xml:space="preserve">days per month plus attendance at least </w:t>
            </w:r>
            <w:r w:rsidR="003B625A" w:rsidRPr="00805C77">
              <w:rPr>
                <w:rFonts w:eastAsia="Calibri" w:cs="Arial"/>
                <w:b/>
                <w:bCs/>
                <w:lang w:val="en-US"/>
              </w:rPr>
              <w:t>&lt;XX&gt;</w:t>
            </w:r>
            <w:r w:rsidR="003B625A" w:rsidRPr="00805C77">
              <w:rPr>
                <w:rFonts w:eastAsia="Calibri" w:cs="Arial"/>
                <w:lang w:val="en-US"/>
              </w:rPr>
              <w:t xml:space="preserve"> </w:t>
            </w:r>
            <w:r w:rsidRPr="00805C77">
              <w:rPr>
                <w:rFonts w:eastAsia="Calibri" w:cs="Arial"/>
                <w:lang w:val="en-US"/>
              </w:rPr>
              <w:t>weekend</w:t>
            </w:r>
            <w:r w:rsidR="00154BE3" w:rsidRPr="00805C77">
              <w:rPr>
                <w:rFonts w:eastAsia="Calibri" w:cs="Arial"/>
                <w:lang w:val="en-US"/>
              </w:rPr>
              <w:t>(</w:t>
            </w:r>
            <w:r w:rsidRPr="00805C77">
              <w:rPr>
                <w:rFonts w:eastAsia="Calibri" w:cs="Arial"/>
                <w:lang w:val="en-US"/>
              </w:rPr>
              <w:t>s</w:t>
            </w:r>
            <w:r w:rsidR="00154BE3" w:rsidRPr="00805C77">
              <w:rPr>
                <w:rFonts w:eastAsia="Calibri" w:cs="Arial"/>
                <w:lang w:val="en-US"/>
              </w:rPr>
              <w:t>)</w:t>
            </w:r>
            <w:r w:rsidRPr="00805C77">
              <w:rPr>
                <w:rFonts w:eastAsia="Calibri" w:cs="Arial"/>
                <w:lang w:val="en-US"/>
              </w:rPr>
              <w:t xml:space="preserve"> a year. </w:t>
            </w:r>
            <w:r w:rsidR="00FA46E7" w:rsidRPr="00805C77">
              <w:rPr>
                <w:rFonts w:eastAsia="Calibri" w:cs="Arial"/>
                <w:lang w:val="en-US"/>
              </w:rPr>
              <w:t xml:space="preserve">Meetings may be </w:t>
            </w:r>
            <w:r w:rsidR="005B7263" w:rsidRPr="00805C77">
              <w:rPr>
                <w:rFonts w:eastAsia="Calibri" w:cs="Arial"/>
                <w:lang w:val="en-US"/>
              </w:rPr>
              <w:t>a combination of in person and online.</w:t>
            </w:r>
            <w:r w:rsidRPr="00805C77">
              <w:rPr>
                <w:rFonts w:eastAsia="Calibri" w:cs="Arial"/>
                <w:lang w:val="en-US"/>
              </w:rPr>
              <w:t xml:space="preserve"> </w:t>
            </w:r>
          </w:p>
        </w:tc>
      </w:tr>
      <w:tr w:rsidR="008754AF" w:rsidRPr="00805C77" w14:paraId="2FF2FB7F" w14:textId="77777777" w:rsidTr="003001B4">
        <w:tc>
          <w:tcPr>
            <w:tcW w:w="2552" w:type="dxa"/>
            <w:shd w:val="clear" w:color="auto" w:fill="auto"/>
            <w:tcMar>
              <w:top w:w="57" w:type="dxa"/>
              <w:bottom w:w="57" w:type="dxa"/>
            </w:tcMar>
          </w:tcPr>
          <w:p w14:paraId="6F923EC9" w14:textId="17110DBC" w:rsidR="008754AF" w:rsidRPr="00805C77" w:rsidRDefault="00D673BA" w:rsidP="003001B4">
            <w:pPr>
              <w:rPr>
                <w:rFonts w:cs="Arial"/>
              </w:rPr>
            </w:pPr>
            <w:r w:rsidRPr="00805C77">
              <w:rPr>
                <w:rFonts w:cs="Arial"/>
              </w:rPr>
              <w:t>Conflict of Interest</w:t>
            </w:r>
          </w:p>
        </w:tc>
        <w:tc>
          <w:tcPr>
            <w:tcW w:w="6798" w:type="dxa"/>
            <w:tcMar>
              <w:top w:w="57" w:type="dxa"/>
              <w:bottom w:w="57" w:type="dxa"/>
            </w:tcMar>
          </w:tcPr>
          <w:p w14:paraId="587F8A8C" w14:textId="140E9D92" w:rsidR="008754AF" w:rsidRPr="00805C77" w:rsidRDefault="145985E4" w:rsidP="009F7272">
            <w:pPr>
              <w:spacing w:line="256" w:lineRule="auto"/>
              <w:ind w:left="35"/>
              <w:rPr>
                <w:rFonts w:eastAsia="Calibri" w:cs="Arial"/>
                <w:lang w:val="en-US"/>
              </w:rPr>
            </w:pPr>
            <w:r w:rsidRPr="00805C77">
              <w:rPr>
                <w:rFonts w:eastAsia="Calibri" w:cs="Arial"/>
                <w:lang w:val="en-US"/>
              </w:rPr>
              <w:t xml:space="preserve">The board member/director-at-large should be free of material conflicts of interest and disclose any matters that could compromise </w:t>
            </w:r>
            <w:r w:rsidR="00542A13" w:rsidRPr="00805C77">
              <w:rPr>
                <w:rFonts w:eastAsia="Calibri" w:cs="Arial"/>
                <w:lang w:val="en-US"/>
              </w:rPr>
              <w:t>their</w:t>
            </w:r>
            <w:r w:rsidRPr="00805C77">
              <w:rPr>
                <w:rFonts w:eastAsia="Calibri" w:cs="Arial"/>
                <w:lang w:val="en-US"/>
              </w:rPr>
              <w:t xml:space="preserve"> ability to perform as a director.</w:t>
            </w:r>
          </w:p>
        </w:tc>
      </w:tr>
      <w:tr w:rsidR="003001B4" w:rsidRPr="00805C77" w14:paraId="2344F213" w14:textId="77777777" w:rsidTr="00C72A08">
        <w:trPr>
          <w:trHeight w:val="3643"/>
        </w:trPr>
        <w:tc>
          <w:tcPr>
            <w:tcW w:w="2552" w:type="dxa"/>
            <w:shd w:val="clear" w:color="auto" w:fill="auto"/>
            <w:tcMar>
              <w:top w:w="57" w:type="dxa"/>
              <w:bottom w:w="57" w:type="dxa"/>
            </w:tcMar>
          </w:tcPr>
          <w:p w14:paraId="42993E28" w14:textId="77777777" w:rsidR="003001B4" w:rsidRPr="00805C77" w:rsidRDefault="003001B4" w:rsidP="003001B4">
            <w:pPr>
              <w:rPr>
                <w:rFonts w:cs="Arial"/>
              </w:rPr>
            </w:pPr>
            <w:r w:rsidRPr="00805C77">
              <w:rPr>
                <w:rFonts w:cs="Arial"/>
              </w:rPr>
              <w:lastRenderedPageBreak/>
              <w:t>Personal Abilities &amp; Skills</w:t>
            </w:r>
          </w:p>
          <w:p w14:paraId="17A6FA6D" w14:textId="11B08299" w:rsidR="003001B4" w:rsidRPr="00805C77" w:rsidRDefault="003001B4" w:rsidP="003001B4">
            <w:pPr>
              <w:rPr>
                <w:rFonts w:cs="Arial"/>
              </w:rPr>
            </w:pPr>
          </w:p>
        </w:tc>
        <w:tc>
          <w:tcPr>
            <w:tcW w:w="6798" w:type="dxa"/>
            <w:tcMar>
              <w:top w:w="57" w:type="dxa"/>
              <w:bottom w:w="57" w:type="dxa"/>
            </w:tcMar>
          </w:tcPr>
          <w:p w14:paraId="4327DBD5" w14:textId="77777777" w:rsidR="003001B4" w:rsidRPr="00805C77" w:rsidRDefault="003001B4" w:rsidP="00C307E0">
            <w:pPr>
              <w:spacing w:line="256" w:lineRule="auto"/>
              <w:rPr>
                <w:rFonts w:eastAsia="Calibri" w:cs="Arial"/>
                <w:lang w:val="en-US"/>
              </w:rPr>
            </w:pPr>
            <w:r w:rsidRPr="00805C77">
              <w:rPr>
                <w:rFonts w:eastAsia="Calibri" w:cs="Arial"/>
                <w:lang w:val="en-US"/>
              </w:rPr>
              <w:t>The director should ideally have the following abilities:</w:t>
            </w:r>
          </w:p>
          <w:p w14:paraId="6B294C0C" w14:textId="77777777" w:rsidR="003001B4" w:rsidRPr="00805C77" w:rsidRDefault="003001B4" w:rsidP="00C307E0">
            <w:pPr>
              <w:pStyle w:val="ListParagraph"/>
              <w:numPr>
                <w:ilvl w:val="0"/>
                <w:numId w:val="19"/>
              </w:numPr>
              <w:spacing w:line="256" w:lineRule="auto"/>
              <w:ind w:left="460"/>
              <w:rPr>
                <w:rFonts w:eastAsia="Calibri" w:cs="Arial"/>
                <w:lang w:val="en-US"/>
              </w:rPr>
            </w:pPr>
            <w:r w:rsidRPr="00805C77">
              <w:rPr>
                <w:rFonts w:eastAsia="Calibri" w:cs="Arial"/>
                <w:lang w:val="en-US"/>
              </w:rPr>
              <w:t xml:space="preserve">Committed to making a difference in the club. </w:t>
            </w:r>
          </w:p>
          <w:p w14:paraId="2A57681D" w14:textId="77777777" w:rsidR="003001B4" w:rsidRPr="00805C77" w:rsidRDefault="003001B4" w:rsidP="00C307E0">
            <w:pPr>
              <w:pStyle w:val="ListParagraph"/>
              <w:numPr>
                <w:ilvl w:val="0"/>
                <w:numId w:val="19"/>
              </w:numPr>
              <w:spacing w:line="256" w:lineRule="auto"/>
              <w:ind w:left="460"/>
              <w:rPr>
                <w:rFonts w:eastAsia="Calibri" w:cs="Arial"/>
                <w:lang w:val="en-US"/>
              </w:rPr>
            </w:pPr>
            <w:r w:rsidRPr="00805C77">
              <w:rPr>
                <w:rFonts w:eastAsia="Calibri" w:cs="Arial"/>
                <w:lang w:val="en-US"/>
              </w:rPr>
              <w:t>Capable of providing informed viewpoints during group discussions at board meetings.</w:t>
            </w:r>
          </w:p>
          <w:p w14:paraId="7641EED5" w14:textId="77777777" w:rsidR="003001B4" w:rsidRPr="00805C77" w:rsidRDefault="003001B4" w:rsidP="00C307E0">
            <w:pPr>
              <w:pStyle w:val="ListParagraph"/>
              <w:numPr>
                <w:ilvl w:val="0"/>
                <w:numId w:val="19"/>
              </w:numPr>
              <w:spacing w:line="256" w:lineRule="auto"/>
              <w:ind w:left="460"/>
              <w:rPr>
                <w:rFonts w:eastAsia="Calibri" w:cs="Arial"/>
                <w:lang w:val="en-US"/>
              </w:rPr>
            </w:pPr>
            <w:r w:rsidRPr="00805C77">
              <w:rPr>
                <w:rFonts w:eastAsia="Calibri" w:cs="Arial"/>
                <w:lang w:val="en-US"/>
              </w:rPr>
              <w:t>Rationally consider opposing ideas and viewpoints.</w:t>
            </w:r>
          </w:p>
          <w:p w14:paraId="5A745A76" w14:textId="77777777" w:rsidR="003001B4" w:rsidRPr="00805C77" w:rsidRDefault="003001B4" w:rsidP="7F6524F8">
            <w:pPr>
              <w:pStyle w:val="ListParagraph"/>
              <w:numPr>
                <w:ilvl w:val="0"/>
                <w:numId w:val="19"/>
              </w:numPr>
              <w:spacing w:line="256" w:lineRule="auto"/>
              <w:ind w:left="460"/>
              <w:rPr>
                <w:rFonts w:eastAsia="Calibri" w:cs="Arial"/>
                <w:lang w:val="en-US"/>
              </w:rPr>
            </w:pPr>
            <w:r w:rsidRPr="00805C77">
              <w:rPr>
                <w:rFonts w:eastAsia="Calibri" w:cs="Arial"/>
                <w:lang w:val="en-US"/>
              </w:rPr>
              <w:t>Team player - the ability to commit to a common way of working and speaking with one voice requires the board to share leadership and take on different roles for the common good of the board and the association.</w:t>
            </w:r>
          </w:p>
          <w:p w14:paraId="3CBF4F16" w14:textId="77777777" w:rsidR="003001B4" w:rsidRPr="00805C77" w:rsidRDefault="003001B4" w:rsidP="00996FDF">
            <w:pPr>
              <w:pStyle w:val="ListParagraph"/>
              <w:numPr>
                <w:ilvl w:val="0"/>
                <w:numId w:val="19"/>
              </w:numPr>
              <w:spacing w:line="256" w:lineRule="auto"/>
              <w:ind w:left="460"/>
              <w:rPr>
                <w:rFonts w:eastAsia="Calibri" w:cs="Arial"/>
                <w:lang w:val="en-US"/>
              </w:rPr>
            </w:pPr>
            <w:r w:rsidRPr="00805C77">
              <w:rPr>
                <w:rFonts w:eastAsia="Calibri" w:cs="Arial"/>
                <w:lang w:val="en-US"/>
              </w:rPr>
              <w:t xml:space="preserve">Receptive to change. </w:t>
            </w:r>
          </w:p>
          <w:p w14:paraId="1249E041" w14:textId="77777777" w:rsidR="003001B4" w:rsidRPr="00805C77" w:rsidRDefault="003001B4" w:rsidP="00996FDF">
            <w:pPr>
              <w:pStyle w:val="ListParagraph"/>
              <w:numPr>
                <w:ilvl w:val="0"/>
                <w:numId w:val="19"/>
              </w:numPr>
              <w:spacing w:line="256" w:lineRule="auto"/>
              <w:ind w:left="460"/>
              <w:rPr>
                <w:rFonts w:eastAsia="Calibri" w:cs="Arial"/>
                <w:lang w:val="en-US"/>
              </w:rPr>
            </w:pPr>
            <w:r w:rsidRPr="00805C77">
              <w:rPr>
                <w:rFonts w:eastAsia="Calibri" w:cs="Arial"/>
                <w:lang w:val="en-US"/>
              </w:rPr>
              <w:t>Strong interpersonal and communication abilities</w:t>
            </w:r>
          </w:p>
          <w:p w14:paraId="7BE1DF6A" w14:textId="372CC840" w:rsidR="003001B4" w:rsidRPr="00805C77" w:rsidRDefault="003001B4" w:rsidP="00996FDF">
            <w:pPr>
              <w:pStyle w:val="ListParagraph"/>
              <w:numPr>
                <w:ilvl w:val="0"/>
                <w:numId w:val="19"/>
              </w:numPr>
              <w:spacing w:line="256" w:lineRule="auto"/>
              <w:ind w:left="460"/>
              <w:rPr>
                <w:rFonts w:eastAsia="Calibri" w:cs="Arial"/>
                <w:lang w:val="en-US"/>
              </w:rPr>
            </w:pPr>
            <w:r w:rsidRPr="00805C77">
              <w:rPr>
                <w:rFonts w:eastAsia="Calibri" w:cs="Arial"/>
                <w:lang w:val="en-US"/>
              </w:rPr>
              <w:t>Maintain confidentiality</w:t>
            </w:r>
          </w:p>
        </w:tc>
      </w:tr>
      <w:tr w:rsidR="008754AF" w:rsidRPr="00805C77" w14:paraId="572D999C" w14:textId="77777777" w:rsidTr="003001B4">
        <w:tc>
          <w:tcPr>
            <w:tcW w:w="2552" w:type="dxa"/>
            <w:shd w:val="clear" w:color="auto" w:fill="auto"/>
            <w:tcMar>
              <w:top w:w="57" w:type="dxa"/>
              <w:bottom w:w="57" w:type="dxa"/>
            </w:tcMar>
          </w:tcPr>
          <w:p w14:paraId="27079374" w14:textId="199B2968" w:rsidR="008754AF" w:rsidRPr="00805C77" w:rsidRDefault="00D673BA" w:rsidP="003001B4">
            <w:pPr>
              <w:rPr>
                <w:rFonts w:cs="Arial"/>
              </w:rPr>
            </w:pPr>
            <w:r w:rsidRPr="00805C77">
              <w:rPr>
                <w:rFonts w:cs="Arial"/>
              </w:rPr>
              <w:t>Additional Qualifications</w:t>
            </w:r>
          </w:p>
        </w:tc>
        <w:tc>
          <w:tcPr>
            <w:tcW w:w="6798" w:type="dxa"/>
            <w:tcMar>
              <w:top w:w="57" w:type="dxa"/>
              <w:bottom w:w="57" w:type="dxa"/>
            </w:tcMar>
          </w:tcPr>
          <w:p w14:paraId="68B086BB" w14:textId="631B11CC" w:rsidR="008754AF" w:rsidRPr="00805C77" w:rsidRDefault="00930D8D" w:rsidP="009361E0">
            <w:pPr>
              <w:spacing w:line="256" w:lineRule="auto"/>
              <w:rPr>
                <w:rFonts w:eastAsia="Calibri" w:cs="Arial"/>
                <w:lang w:val="en-US"/>
              </w:rPr>
            </w:pPr>
            <w:r w:rsidRPr="00805C77">
              <w:rPr>
                <w:rFonts w:eastAsia="Calibri" w:cs="Arial"/>
                <w:lang w:val="en-US"/>
              </w:rPr>
              <w:t>Must be at least 18 years of age, unless</w:t>
            </w:r>
            <w:r w:rsidR="009361E0" w:rsidRPr="00805C77">
              <w:rPr>
                <w:rFonts w:eastAsia="Calibri" w:cs="Arial"/>
                <w:lang w:val="en-US"/>
              </w:rPr>
              <w:t xml:space="preserve"> the society regulations stipulate otherwise (in which case 16 or 17 years old would be permitted)</w:t>
            </w:r>
            <w:bookmarkStart w:id="1" w:name="d1e3430"/>
            <w:bookmarkEnd w:id="1"/>
            <w:r w:rsidRPr="00805C77">
              <w:rPr>
                <w:rFonts w:eastAsia="Calibri" w:cs="Arial"/>
                <w:lang w:val="en-US"/>
              </w:rPr>
              <w:t>.</w:t>
            </w:r>
          </w:p>
        </w:tc>
      </w:tr>
      <w:tr w:rsidR="003001B4" w:rsidRPr="00805C77" w14:paraId="54D942E2" w14:textId="77777777" w:rsidTr="003001B4">
        <w:tc>
          <w:tcPr>
            <w:tcW w:w="2552" w:type="dxa"/>
            <w:shd w:val="clear" w:color="auto" w:fill="auto"/>
            <w:tcMar>
              <w:top w:w="57" w:type="dxa"/>
              <w:bottom w:w="57" w:type="dxa"/>
            </w:tcMar>
          </w:tcPr>
          <w:p w14:paraId="34E2576E" w14:textId="53C9AB9C" w:rsidR="003001B4" w:rsidRPr="00805C77" w:rsidRDefault="003001B4" w:rsidP="003001B4">
            <w:pPr>
              <w:rPr>
                <w:rFonts w:cs="Arial"/>
              </w:rPr>
            </w:pPr>
            <w:r w:rsidRPr="00805C77">
              <w:rPr>
                <w:rFonts w:cs="Arial"/>
              </w:rPr>
              <w:t>Safeguarding</w:t>
            </w:r>
          </w:p>
        </w:tc>
        <w:tc>
          <w:tcPr>
            <w:tcW w:w="6798" w:type="dxa"/>
            <w:tcMar>
              <w:top w:w="57" w:type="dxa"/>
              <w:bottom w:w="57" w:type="dxa"/>
            </w:tcMar>
          </w:tcPr>
          <w:p w14:paraId="6A40D932" w14:textId="7AC96A71" w:rsidR="003001B4" w:rsidRPr="00805C77" w:rsidRDefault="003001B4" w:rsidP="003001B4">
            <w:pPr>
              <w:spacing w:line="256" w:lineRule="auto"/>
              <w:rPr>
                <w:rFonts w:eastAsia="Calibri" w:cs="Arial"/>
                <w:lang w:val="en-US"/>
              </w:rPr>
            </w:pPr>
            <w:r w:rsidRPr="00805C77">
              <w:rPr>
                <w:rFonts w:eastAsia="Calibri" w:cs="Arial"/>
                <w:lang w:val="en-US"/>
              </w:rPr>
              <w:t xml:space="preserve">The successful candidate for this role will be subject to an Enhanced Criminal Record (E-PIC) Check prior to appointment. </w:t>
            </w:r>
          </w:p>
        </w:tc>
      </w:tr>
    </w:tbl>
    <w:p w14:paraId="1040ADAF" w14:textId="0DD8AEC6" w:rsidR="00AC3182" w:rsidRPr="006948F6" w:rsidRDefault="00AC3182" w:rsidP="006948F6">
      <w:pPr>
        <w:rPr>
          <w:rFonts w:ascii="Calibri" w:eastAsia="Calibri" w:hAnsi="Calibri" w:cs="Calibri"/>
          <w:lang w:val="en-US"/>
        </w:rPr>
      </w:pPr>
    </w:p>
    <w:sectPr w:rsidR="00AC3182" w:rsidRPr="006948F6" w:rsidSect="00670BC9">
      <w:headerReference w:type="default" r:id="rId11"/>
      <w:footerReference w:type="even" r:id="rId12"/>
      <w:footerReference w:type="default" r:id="rId13"/>
      <w:pgSz w:w="12240" w:h="15840"/>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03150" w14:textId="77777777" w:rsidR="007B2934" w:rsidRDefault="007B2934" w:rsidP="005721AD">
      <w:pPr>
        <w:spacing w:after="0" w:line="240" w:lineRule="auto"/>
      </w:pPr>
      <w:r>
        <w:separator/>
      </w:r>
    </w:p>
  </w:endnote>
  <w:endnote w:type="continuationSeparator" w:id="0">
    <w:p w14:paraId="7FB0DC63" w14:textId="77777777" w:rsidR="007B2934" w:rsidRDefault="007B2934" w:rsidP="005721AD">
      <w:pPr>
        <w:spacing w:after="0" w:line="240" w:lineRule="auto"/>
      </w:pPr>
      <w:r>
        <w:continuationSeparator/>
      </w:r>
    </w:p>
  </w:endnote>
  <w:endnote w:type="continuationNotice" w:id="1">
    <w:p w14:paraId="0C5F92D7" w14:textId="77777777" w:rsidR="007B2934" w:rsidRDefault="007B2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7835744"/>
      <w:docPartObj>
        <w:docPartGallery w:val="Page Numbers (Bottom of Page)"/>
        <w:docPartUnique/>
      </w:docPartObj>
    </w:sdtPr>
    <w:sdtEndPr>
      <w:rPr>
        <w:rStyle w:val="PageNumber"/>
      </w:rPr>
    </w:sdtEndPr>
    <w:sdtContent>
      <w:p w14:paraId="0257DC8C" w14:textId="7494063E" w:rsidR="00805C77" w:rsidRDefault="00805C77"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662E23" w14:textId="77777777" w:rsidR="00805C77" w:rsidRDefault="00805C77" w:rsidP="00805C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2738595"/>
      <w:docPartObj>
        <w:docPartGallery w:val="Page Numbers (Bottom of Page)"/>
        <w:docPartUnique/>
      </w:docPartObj>
    </w:sdtPr>
    <w:sdtEndPr>
      <w:rPr>
        <w:rStyle w:val="PageNumber"/>
      </w:rPr>
    </w:sdtEndPr>
    <w:sdtContent>
      <w:p w14:paraId="6DC074AD" w14:textId="0EFE8459" w:rsidR="00805C77" w:rsidRDefault="00805C77"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7C0598" w14:textId="20C672DC" w:rsidR="009D0D67" w:rsidRPr="009D0D67" w:rsidRDefault="009D0D67" w:rsidP="00805C77">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2A27C" w14:textId="77777777" w:rsidR="007B2934" w:rsidRDefault="007B2934" w:rsidP="005721AD">
      <w:pPr>
        <w:spacing w:after="0" w:line="240" w:lineRule="auto"/>
      </w:pPr>
      <w:r>
        <w:separator/>
      </w:r>
    </w:p>
  </w:footnote>
  <w:footnote w:type="continuationSeparator" w:id="0">
    <w:p w14:paraId="52FA0BC6" w14:textId="77777777" w:rsidR="007B2934" w:rsidRDefault="007B2934" w:rsidP="005721AD">
      <w:pPr>
        <w:spacing w:after="0" w:line="240" w:lineRule="auto"/>
      </w:pPr>
      <w:r>
        <w:continuationSeparator/>
      </w:r>
    </w:p>
  </w:footnote>
  <w:footnote w:type="continuationNotice" w:id="1">
    <w:p w14:paraId="4061A478" w14:textId="77777777" w:rsidR="007B2934" w:rsidRDefault="007B2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F27D" w14:textId="77777777" w:rsidR="009B4EFE" w:rsidRDefault="009B4EFE">
    <w:pPr>
      <w:pStyle w:val="Header"/>
      <w:rPr>
        <w:rStyle w:val="normaltextrun"/>
        <w:rFonts w:ascii="Calibri Light" w:hAnsi="Calibri Light" w:cs="Calibri Light"/>
        <w:color w:val="2F5496"/>
        <w:sz w:val="32"/>
        <w:szCs w:val="32"/>
        <w:shd w:val="clear" w:color="auto" w:fill="FFFFFF"/>
      </w:rPr>
    </w:pPr>
  </w:p>
  <w:p w14:paraId="3B955C8C" w14:textId="6435E736" w:rsidR="009E726D" w:rsidRDefault="00670BC9">
    <w:pPr>
      <w:pStyle w:val="Header"/>
    </w:pPr>
    <w:r>
      <w:rPr>
        <w:rStyle w:val="normaltextrun"/>
        <w:rFonts w:ascii="Calibri Light" w:hAnsi="Calibri Light" w:cs="Calibri Light"/>
        <w:color w:val="2F5496"/>
        <w:sz w:val="32"/>
        <w:szCs w:val="32"/>
        <w:shd w:val="clear" w:color="auto" w:fill="FFFF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7085"/>
    <w:multiLevelType w:val="hybridMultilevel"/>
    <w:tmpl w:val="CBA03D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4A7581"/>
    <w:multiLevelType w:val="hybridMultilevel"/>
    <w:tmpl w:val="6F8A6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37B6B"/>
    <w:multiLevelType w:val="hybridMultilevel"/>
    <w:tmpl w:val="1C0EB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991518"/>
    <w:multiLevelType w:val="hybridMultilevel"/>
    <w:tmpl w:val="FB127E50"/>
    <w:lvl w:ilvl="0" w:tplc="0C090001">
      <w:start w:val="1"/>
      <w:numFmt w:val="bullet"/>
      <w:lvlText w:val=""/>
      <w:lvlJc w:val="left"/>
      <w:pPr>
        <w:ind w:left="405" w:hanging="36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1150EFA"/>
    <w:multiLevelType w:val="hybridMultilevel"/>
    <w:tmpl w:val="3BE05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AB5A3B"/>
    <w:multiLevelType w:val="hybridMultilevel"/>
    <w:tmpl w:val="8728A7C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6" w15:restartNumberingAfterBreak="0">
    <w:nsid w:val="1FC92653"/>
    <w:multiLevelType w:val="hybridMultilevel"/>
    <w:tmpl w:val="C9844E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E314B99"/>
    <w:multiLevelType w:val="hybridMultilevel"/>
    <w:tmpl w:val="F5344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1F4485"/>
    <w:multiLevelType w:val="hybridMultilevel"/>
    <w:tmpl w:val="E48C6F48"/>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cs="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cs="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cs="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9" w15:restartNumberingAfterBreak="0">
    <w:nsid w:val="3C222970"/>
    <w:multiLevelType w:val="hybridMultilevel"/>
    <w:tmpl w:val="B4AA74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A295CE5"/>
    <w:multiLevelType w:val="hybridMultilevel"/>
    <w:tmpl w:val="21A2CC3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4A672099"/>
    <w:multiLevelType w:val="hybridMultilevel"/>
    <w:tmpl w:val="65C46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F8641E"/>
    <w:multiLevelType w:val="hybridMultilevel"/>
    <w:tmpl w:val="25A81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F60BD7"/>
    <w:multiLevelType w:val="hybridMultilevel"/>
    <w:tmpl w:val="EF8C9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DF67DC"/>
    <w:multiLevelType w:val="hybridMultilevel"/>
    <w:tmpl w:val="7304E41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694663CE"/>
    <w:multiLevelType w:val="hybridMultilevel"/>
    <w:tmpl w:val="4B9AA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AC120B5"/>
    <w:multiLevelType w:val="hybridMultilevel"/>
    <w:tmpl w:val="D8BA07EC"/>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7" w15:restartNumberingAfterBreak="0">
    <w:nsid w:val="7C6462C1"/>
    <w:multiLevelType w:val="hybridMultilevel"/>
    <w:tmpl w:val="A19EC3F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15:restartNumberingAfterBreak="0">
    <w:nsid w:val="7DAB57EE"/>
    <w:multiLevelType w:val="hybridMultilevel"/>
    <w:tmpl w:val="298AD802"/>
    <w:lvl w:ilvl="0" w:tplc="10090001">
      <w:start w:val="1"/>
      <w:numFmt w:val="bullet"/>
      <w:lvlText w:val=""/>
      <w:lvlJc w:val="left"/>
      <w:pPr>
        <w:ind w:left="720" w:hanging="360"/>
      </w:pPr>
      <w:rPr>
        <w:rFonts w:ascii="Symbol" w:hAnsi="Symbol" w:hint="default"/>
      </w:rPr>
    </w:lvl>
    <w:lvl w:ilvl="1" w:tplc="604A813C">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EB95786"/>
    <w:multiLevelType w:val="hybridMultilevel"/>
    <w:tmpl w:val="4CFA75D6"/>
    <w:lvl w:ilvl="0" w:tplc="1D325798">
      <w:start w:val="1"/>
      <w:numFmt w:val="bullet"/>
      <w:lvlText w:val=""/>
      <w:lvlJc w:val="left"/>
      <w:pPr>
        <w:ind w:left="360" w:hanging="360"/>
      </w:pPr>
      <w:rPr>
        <w:rFonts w:ascii="Symbol" w:hAnsi="Symbol" w:hint="default"/>
        <w:color w:val="00000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18"/>
  </w:num>
  <w:num w:numId="4">
    <w:abstractNumId w:val="11"/>
  </w:num>
  <w:num w:numId="5">
    <w:abstractNumId w:val="9"/>
  </w:num>
  <w:num w:numId="6">
    <w:abstractNumId w:val="6"/>
  </w:num>
  <w:num w:numId="7">
    <w:abstractNumId w:val="14"/>
  </w:num>
  <w:num w:numId="8">
    <w:abstractNumId w:val="19"/>
  </w:num>
  <w:num w:numId="9">
    <w:abstractNumId w:val="3"/>
  </w:num>
  <w:num w:numId="10">
    <w:abstractNumId w:val="15"/>
  </w:num>
  <w:num w:numId="11">
    <w:abstractNumId w:val="0"/>
  </w:num>
  <w:num w:numId="12">
    <w:abstractNumId w:val="12"/>
  </w:num>
  <w:num w:numId="13">
    <w:abstractNumId w:val="5"/>
  </w:num>
  <w:num w:numId="14">
    <w:abstractNumId w:val="17"/>
  </w:num>
  <w:num w:numId="15">
    <w:abstractNumId w:val="4"/>
  </w:num>
  <w:num w:numId="16">
    <w:abstractNumId w:val="2"/>
  </w:num>
  <w:num w:numId="17">
    <w:abstractNumId w:val="1"/>
  </w:num>
  <w:num w:numId="18">
    <w:abstractNumId w:val="16"/>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2C"/>
    <w:rsid w:val="0007182E"/>
    <w:rsid w:val="00086B95"/>
    <w:rsid w:val="00092CFA"/>
    <w:rsid w:val="00093921"/>
    <w:rsid w:val="0009548D"/>
    <w:rsid w:val="000A0496"/>
    <w:rsid w:val="000B1D8A"/>
    <w:rsid w:val="000E13CD"/>
    <w:rsid w:val="000F4B80"/>
    <w:rsid w:val="000F6C11"/>
    <w:rsid w:val="0012455F"/>
    <w:rsid w:val="0013304A"/>
    <w:rsid w:val="001534F4"/>
    <w:rsid w:val="00154BE3"/>
    <w:rsid w:val="00157C2A"/>
    <w:rsid w:val="001638B3"/>
    <w:rsid w:val="001A162A"/>
    <w:rsid w:val="001A694C"/>
    <w:rsid w:val="001A6C5D"/>
    <w:rsid w:val="001E0D7D"/>
    <w:rsid w:val="002262FD"/>
    <w:rsid w:val="00247E6F"/>
    <w:rsid w:val="002572C0"/>
    <w:rsid w:val="00282111"/>
    <w:rsid w:val="0029425E"/>
    <w:rsid w:val="002A7C02"/>
    <w:rsid w:val="002B5C4A"/>
    <w:rsid w:val="002B7681"/>
    <w:rsid w:val="002C577C"/>
    <w:rsid w:val="002D0E3B"/>
    <w:rsid w:val="002E4F4C"/>
    <w:rsid w:val="002F6867"/>
    <w:rsid w:val="003001B4"/>
    <w:rsid w:val="003132D3"/>
    <w:rsid w:val="0033161A"/>
    <w:rsid w:val="00340C7B"/>
    <w:rsid w:val="00363C83"/>
    <w:rsid w:val="00370028"/>
    <w:rsid w:val="003766E2"/>
    <w:rsid w:val="00381953"/>
    <w:rsid w:val="0039119C"/>
    <w:rsid w:val="00394C12"/>
    <w:rsid w:val="00394E8C"/>
    <w:rsid w:val="00395330"/>
    <w:rsid w:val="00396D48"/>
    <w:rsid w:val="003B625A"/>
    <w:rsid w:val="003D3352"/>
    <w:rsid w:val="003E770D"/>
    <w:rsid w:val="003F7D74"/>
    <w:rsid w:val="0040422C"/>
    <w:rsid w:val="00404A51"/>
    <w:rsid w:val="004303E4"/>
    <w:rsid w:val="004332DD"/>
    <w:rsid w:val="00441B60"/>
    <w:rsid w:val="00442991"/>
    <w:rsid w:val="00444AB3"/>
    <w:rsid w:val="00456379"/>
    <w:rsid w:val="00466D6F"/>
    <w:rsid w:val="004770E4"/>
    <w:rsid w:val="004935EB"/>
    <w:rsid w:val="00496BDC"/>
    <w:rsid w:val="004B0DD6"/>
    <w:rsid w:val="004B62CD"/>
    <w:rsid w:val="004D2952"/>
    <w:rsid w:val="004E39FC"/>
    <w:rsid w:val="00511837"/>
    <w:rsid w:val="00520B82"/>
    <w:rsid w:val="0053008F"/>
    <w:rsid w:val="00542A13"/>
    <w:rsid w:val="00543A0D"/>
    <w:rsid w:val="005452DD"/>
    <w:rsid w:val="005721AD"/>
    <w:rsid w:val="0057275C"/>
    <w:rsid w:val="005811B0"/>
    <w:rsid w:val="00587815"/>
    <w:rsid w:val="005B1CA0"/>
    <w:rsid w:val="005B7263"/>
    <w:rsid w:val="00627CE8"/>
    <w:rsid w:val="0063258B"/>
    <w:rsid w:val="006451EA"/>
    <w:rsid w:val="0065327A"/>
    <w:rsid w:val="006620E9"/>
    <w:rsid w:val="00665FA4"/>
    <w:rsid w:val="00670BC9"/>
    <w:rsid w:val="00682AA7"/>
    <w:rsid w:val="00690774"/>
    <w:rsid w:val="006948F6"/>
    <w:rsid w:val="006B65A5"/>
    <w:rsid w:val="006D0693"/>
    <w:rsid w:val="006D7938"/>
    <w:rsid w:val="006E1103"/>
    <w:rsid w:val="006E1D46"/>
    <w:rsid w:val="006E6A95"/>
    <w:rsid w:val="00711EAA"/>
    <w:rsid w:val="00745A0A"/>
    <w:rsid w:val="007463EE"/>
    <w:rsid w:val="00774F90"/>
    <w:rsid w:val="007B2934"/>
    <w:rsid w:val="007F1761"/>
    <w:rsid w:val="007F28EF"/>
    <w:rsid w:val="00805C77"/>
    <w:rsid w:val="008153D6"/>
    <w:rsid w:val="00817DAD"/>
    <w:rsid w:val="008243E5"/>
    <w:rsid w:val="00825DFF"/>
    <w:rsid w:val="008267AD"/>
    <w:rsid w:val="008348CC"/>
    <w:rsid w:val="00855CCD"/>
    <w:rsid w:val="008754AF"/>
    <w:rsid w:val="008855A3"/>
    <w:rsid w:val="008933BF"/>
    <w:rsid w:val="00897811"/>
    <w:rsid w:val="008A1C57"/>
    <w:rsid w:val="008A4D31"/>
    <w:rsid w:val="008A58CE"/>
    <w:rsid w:val="008B407D"/>
    <w:rsid w:val="008C5069"/>
    <w:rsid w:val="008D5D38"/>
    <w:rsid w:val="008E113D"/>
    <w:rsid w:val="008E117F"/>
    <w:rsid w:val="008E41CF"/>
    <w:rsid w:val="008E6AC0"/>
    <w:rsid w:val="00926358"/>
    <w:rsid w:val="00926A30"/>
    <w:rsid w:val="00930D8D"/>
    <w:rsid w:val="00932EA4"/>
    <w:rsid w:val="009361E0"/>
    <w:rsid w:val="009506A7"/>
    <w:rsid w:val="00966D70"/>
    <w:rsid w:val="00976264"/>
    <w:rsid w:val="0099083C"/>
    <w:rsid w:val="00995A0E"/>
    <w:rsid w:val="00996FDF"/>
    <w:rsid w:val="009B2719"/>
    <w:rsid w:val="009B4EFE"/>
    <w:rsid w:val="009D0D67"/>
    <w:rsid w:val="009D53C1"/>
    <w:rsid w:val="009E726D"/>
    <w:rsid w:val="009F7272"/>
    <w:rsid w:val="00A07D15"/>
    <w:rsid w:val="00A11454"/>
    <w:rsid w:val="00A22D15"/>
    <w:rsid w:val="00A3016F"/>
    <w:rsid w:val="00A43887"/>
    <w:rsid w:val="00A73747"/>
    <w:rsid w:val="00A95E02"/>
    <w:rsid w:val="00AB4432"/>
    <w:rsid w:val="00AC3182"/>
    <w:rsid w:val="00AD53E6"/>
    <w:rsid w:val="00AE3C16"/>
    <w:rsid w:val="00AF7703"/>
    <w:rsid w:val="00B008BE"/>
    <w:rsid w:val="00B0579E"/>
    <w:rsid w:val="00B17973"/>
    <w:rsid w:val="00B250BF"/>
    <w:rsid w:val="00B436E1"/>
    <w:rsid w:val="00B477BD"/>
    <w:rsid w:val="00B528F1"/>
    <w:rsid w:val="00B54037"/>
    <w:rsid w:val="00B64942"/>
    <w:rsid w:val="00B7601C"/>
    <w:rsid w:val="00B76A88"/>
    <w:rsid w:val="00BA5EC3"/>
    <w:rsid w:val="00BB1971"/>
    <w:rsid w:val="00BB50C9"/>
    <w:rsid w:val="00BC355C"/>
    <w:rsid w:val="00BD1054"/>
    <w:rsid w:val="00BE6C2F"/>
    <w:rsid w:val="00BF01B2"/>
    <w:rsid w:val="00BF0256"/>
    <w:rsid w:val="00BF23A4"/>
    <w:rsid w:val="00BF7BA9"/>
    <w:rsid w:val="00C106E4"/>
    <w:rsid w:val="00C24E94"/>
    <w:rsid w:val="00C307E0"/>
    <w:rsid w:val="00C4075B"/>
    <w:rsid w:val="00C536C4"/>
    <w:rsid w:val="00C56DC7"/>
    <w:rsid w:val="00C70C78"/>
    <w:rsid w:val="00C743E5"/>
    <w:rsid w:val="00C752FC"/>
    <w:rsid w:val="00C92EE8"/>
    <w:rsid w:val="00CD76C4"/>
    <w:rsid w:val="00CE2199"/>
    <w:rsid w:val="00CE7FB0"/>
    <w:rsid w:val="00D10CE8"/>
    <w:rsid w:val="00D123E0"/>
    <w:rsid w:val="00D21A25"/>
    <w:rsid w:val="00D22958"/>
    <w:rsid w:val="00D34C48"/>
    <w:rsid w:val="00D51721"/>
    <w:rsid w:val="00D625A0"/>
    <w:rsid w:val="00D673BA"/>
    <w:rsid w:val="00D840DD"/>
    <w:rsid w:val="00D91012"/>
    <w:rsid w:val="00DC03DD"/>
    <w:rsid w:val="00DC4010"/>
    <w:rsid w:val="00DC5DB6"/>
    <w:rsid w:val="00DC6571"/>
    <w:rsid w:val="00DD0208"/>
    <w:rsid w:val="00DD3958"/>
    <w:rsid w:val="00DE3711"/>
    <w:rsid w:val="00DE63F4"/>
    <w:rsid w:val="00DE6CF1"/>
    <w:rsid w:val="00DF52EC"/>
    <w:rsid w:val="00DF5986"/>
    <w:rsid w:val="00DF72DF"/>
    <w:rsid w:val="00E105CE"/>
    <w:rsid w:val="00E13BFE"/>
    <w:rsid w:val="00E42E26"/>
    <w:rsid w:val="00E43175"/>
    <w:rsid w:val="00E53C0C"/>
    <w:rsid w:val="00E53C7C"/>
    <w:rsid w:val="00E54EC0"/>
    <w:rsid w:val="00E559C1"/>
    <w:rsid w:val="00E636BC"/>
    <w:rsid w:val="00E746F6"/>
    <w:rsid w:val="00E85223"/>
    <w:rsid w:val="00EA10DE"/>
    <w:rsid w:val="00EA3BC1"/>
    <w:rsid w:val="00EA3D8E"/>
    <w:rsid w:val="00EA7D4A"/>
    <w:rsid w:val="00EB1865"/>
    <w:rsid w:val="00EB43E6"/>
    <w:rsid w:val="00ED48BE"/>
    <w:rsid w:val="00EE2E7B"/>
    <w:rsid w:val="00EE79D7"/>
    <w:rsid w:val="00F33717"/>
    <w:rsid w:val="00F5311C"/>
    <w:rsid w:val="00F53DCE"/>
    <w:rsid w:val="00F54DEF"/>
    <w:rsid w:val="00F75F3B"/>
    <w:rsid w:val="00F903F3"/>
    <w:rsid w:val="00FA0329"/>
    <w:rsid w:val="00FA2C27"/>
    <w:rsid w:val="00FA46E7"/>
    <w:rsid w:val="00FC2346"/>
    <w:rsid w:val="00FD1CE2"/>
    <w:rsid w:val="00FD675C"/>
    <w:rsid w:val="00FF224A"/>
    <w:rsid w:val="02A47605"/>
    <w:rsid w:val="04D0002B"/>
    <w:rsid w:val="08A85948"/>
    <w:rsid w:val="0D997AE9"/>
    <w:rsid w:val="0E12F73E"/>
    <w:rsid w:val="13444869"/>
    <w:rsid w:val="145985E4"/>
    <w:rsid w:val="18E2B955"/>
    <w:rsid w:val="1E28C0CC"/>
    <w:rsid w:val="1F5C96B8"/>
    <w:rsid w:val="215F2833"/>
    <w:rsid w:val="25F68C0C"/>
    <w:rsid w:val="2713CF6D"/>
    <w:rsid w:val="281559DF"/>
    <w:rsid w:val="2974DC34"/>
    <w:rsid w:val="29F2C730"/>
    <w:rsid w:val="2A32963A"/>
    <w:rsid w:val="2B076C3A"/>
    <w:rsid w:val="2B48E00F"/>
    <w:rsid w:val="2C130F82"/>
    <w:rsid w:val="2C810F04"/>
    <w:rsid w:val="2D87B3C0"/>
    <w:rsid w:val="3383DB18"/>
    <w:rsid w:val="341C3740"/>
    <w:rsid w:val="3D518B88"/>
    <w:rsid w:val="3DCCA4A6"/>
    <w:rsid w:val="3E0DBC43"/>
    <w:rsid w:val="409B443C"/>
    <w:rsid w:val="43D24D86"/>
    <w:rsid w:val="46DC4169"/>
    <w:rsid w:val="476ECB2F"/>
    <w:rsid w:val="4B676FE6"/>
    <w:rsid w:val="4C138EA9"/>
    <w:rsid w:val="4D4AB77D"/>
    <w:rsid w:val="4E0F13EB"/>
    <w:rsid w:val="50D9C9C7"/>
    <w:rsid w:val="52599BE9"/>
    <w:rsid w:val="562B85D1"/>
    <w:rsid w:val="5E463EF6"/>
    <w:rsid w:val="60166BFA"/>
    <w:rsid w:val="61BD1A1D"/>
    <w:rsid w:val="62447258"/>
    <w:rsid w:val="67555286"/>
    <w:rsid w:val="6AC0E136"/>
    <w:rsid w:val="6B71A69A"/>
    <w:rsid w:val="6C69C921"/>
    <w:rsid w:val="6CE25AE0"/>
    <w:rsid w:val="6FD1C164"/>
    <w:rsid w:val="70E46E30"/>
    <w:rsid w:val="71485963"/>
    <w:rsid w:val="76DF40D3"/>
    <w:rsid w:val="771180CE"/>
    <w:rsid w:val="783F9B62"/>
    <w:rsid w:val="797D9BD8"/>
    <w:rsid w:val="7A004596"/>
    <w:rsid w:val="7CC0514E"/>
    <w:rsid w:val="7F38E754"/>
    <w:rsid w:val="7F6524F8"/>
    <w:rsid w:val="7F7DDE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3F90F"/>
  <w15:chartTrackingRefBased/>
  <w15:docId w15:val="{91BF3CAC-6381-4224-BDB8-ACC7C399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C77"/>
    <w:rPr>
      <w:rFonts w:ascii="Arial" w:hAnsi="Arial"/>
    </w:rPr>
  </w:style>
  <w:style w:type="paragraph" w:styleId="Heading1">
    <w:name w:val="heading 1"/>
    <w:basedOn w:val="Normal"/>
    <w:next w:val="Normal"/>
    <w:link w:val="Heading1Char"/>
    <w:uiPriority w:val="9"/>
    <w:qFormat/>
    <w:rsid w:val="00805C77"/>
    <w:pPr>
      <w:keepNext/>
      <w:keepLines/>
      <w:spacing w:before="240" w:after="0"/>
      <w:outlineLvl w:val="0"/>
    </w:pPr>
    <w:rPr>
      <w:rFonts w:eastAsiaTheme="majorEastAsia" w:cstheme="majorBidi"/>
      <w:color w:val="D77055" w:themeColor="accent3"/>
      <w:sz w:val="32"/>
      <w:szCs w:val="32"/>
    </w:rPr>
  </w:style>
  <w:style w:type="paragraph" w:styleId="Heading2">
    <w:name w:val="heading 2"/>
    <w:basedOn w:val="Normal"/>
    <w:next w:val="Normal"/>
    <w:link w:val="Heading2Char"/>
    <w:uiPriority w:val="9"/>
    <w:unhideWhenUsed/>
    <w:qFormat/>
    <w:rsid w:val="00805C77"/>
    <w:pPr>
      <w:keepNext/>
      <w:keepLines/>
      <w:spacing w:before="40" w:after="0"/>
      <w:outlineLvl w:val="1"/>
    </w:pPr>
    <w:rPr>
      <w:rFonts w:eastAsiaTheme="majorEastAsia" w:cstheme="majorBidi"/>
      <w:color w:val="D77055" w:themeColor="accent3"/>
      <w:sz w:val="26"/>
      <w:szCs w:val="26"/>
    </w:rPr>
  </w:style>
  <w:style w:type="paragraph" w:styleId="Heading3">
    <w:name w:val="heading 3"/>
    <w:basedOn w:val="Normal"/>
    <w:next w:val="Normal"/>
    <w:link w:val="Heading3Char"/>
    <w:uiPriority w:val="9"/>
    <w:semiHidden/>
    <w:unhideWhenUsed/>
    <w:qFormat/>
    <w:rsid w:val="00805C77"/>
    <w:pPr>
      <w:keepNext/>
      <w:keepLines/>
      <w:spacing w:before="40" w:after="0"/>
      <w:outlineLvl w:val="2"/>
    </w:pPr>
    <w:rPr>
      <w:rFonts w:eastAsiaTheme="majorEastAsia" w:cstheme="majorBidi"/>
      <w:color w:val="D77055" w:themeColor="accent3"/>
      <w:sz w:val="24"/>
      <w:szCs w:val="24"/>
    </w:rPr>
  </w:style>
  <w:style w:type="paragraph" w:styleId="Heading4">
    <w:name w:val="heading 4"/>
    <w:basedOn w:val="Normal"/>
    <w:next w:val="Normal"/>
    <w:link w:val="Heading4Char"/>
    <w:uiPriority w:val="9"/>
    <w:semiHidden/>
    <w:unhideWhenUsed/>
    <w:qFormat/>
    <w:rsid w:val="002F6867"/>
    <w:pPr>
      <w:keepNext/>
      <w:keepLines/>
      <w:spacing w:before="40" w:after="0"/>
      <w:outlineLvl w:val="3"/>
    </w:pPr>
    <w:rPr>
      <w:rFonts w:asciiTheme="majorHAnsi" w:eastAsiaTheme="majorEastAsia" w:hAnsiTheme="majorHAnsi" w:cstheme="majorBidi"/>
      <w:i/>
      <w:iCs/>
      <w:color w:val="0087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CE8"/>
    <w:pPr>
      <w:ind w:left="720"/>
      <w:contextualSpacing/>
    </w:pPr>
  </w:style>
  <w:style w:type="character" w:customStyle="1" w:styleId="Heading1Char">
    <w:name w:val="Heading 1 Char"/>
    <w:basedOn w:val="DefaultParagraphFont"/>
    <w:link w:val="Heading1"/>
    <w:uiPriority w:val="9"/>
    <w:rsid w:val="00805C77"/>
    <w:rPr>
      <w:rFonts w:ascii="Arial" w:eastAsiaTheme="majorEastAsia" w:hAnsi="Arial" w:cstheme="majorBidi"/>
      <w:color w:val="D77055" w:themeColor="accent3"/>
      <w:sz w:val="32"/>
      <w:szCs w:val="32"/>
    </w:rPr>
  </w:style>
  <w:style w:type="character" w:customStyle="1" w:styleId="Heading2Char">
    <w:name w:val="Heading 2 Char"/>
    <w:basedOn w:val="DefaultParagraphFont"/>
    <w:link w:val="Heading2"/>
    <w:uiPriority w:val="9"/>
    <w:rsid w:val="00805C77"/>
    <w:rPr>
      <w:rFonts w:ascii="Arial" w:eastAsiaTheme="majorEastAsia" w:hAnsi="Arial" w:cstheme="majorBidi"/>
      <w:color w:val="D77055" w:themeColor="accent3"/>
      <w:sz w:val="26"/>
      <w:szCs w:val="26"/>
    </w:rPr>
  </w:style>
  <w:style w:type="table" w:styleId="GridTable4-Accent1">
    <w:name w:val="Grid Table 4 Accent 1"/>
    <w:basedOn w:val="TableNormal"/>
    <w:uiPriority w:val="49"/>
    <w:rsid w:val="0065327A"/>
    <w:pPr>
      <w:spacing w:after="0" w:line="240" w:lineRule="auto"/>
    </w:pPr>
    <w:tblPr>
      <w:tblStyleRowBandSize w:val="1"/>
      <w:tblStyleColBandSize w:val="1"/>
      <w:tblBorders>
        <w:top w:val="single" w:sz="4" w:space="0" w:color="3EF6FF" w:themeColor="accent1" w:themeTint="99"/>
        <w:left w:val="single" w:sz="4" w:space="0" w:color="3EF6FF" w:themeColor="accent1" w:themeTint="99"/>
        <w:bottom w:val="single" w:sz="4" w:space="0" w:color="3EF6FF" w:themeColor="accent1" w:themeTint="99"/>
        <w:right w:val="single" w:sz="4" w:space="0" w:color="3EF6FF" w:themeColor="accent1" w:themeTint="99"/>
        <w:insideH w:val="single" w:sz="4" w:space="0" w:color="3EF6FF" w:themeColor="accent1" w:themeTint="99"/>
        <w:insideV w:val="single" w:sz="4" w:space="0" w:color="3EF6FF" w:themeColor="accent1" w:themeTint="99"/>
      </w:tblBorders>
    </w:tblPr>
    <w:tblStylePr w:type="firstRow">
      <w:rPr>
        <w:b/>
        <w:bCs/>
        <w:color w:val="FFFFFF" w:themeColor="background1"/>
      </w:rPr>
      <w:tblPr/>
      <w:tcPr>
        <w:tcBorders>
          <w:top w:val="single" w:sz="4" w:space="0" w:color="00B5BD" w:themeColor="accent1"/>
          <w:left w:val="single" w:sz="4" w:space="0" w:color="00B5BD" w:themeColor="accent1"/>
          <w:bottom w:val="single" w:sz="4" w:space="0" w:color="00B5BD" w:themeColor="accent1"/>
          <w:right w:val="single" w:sz="4" w:space="0" w:color="00B5BD" w:themeColor="accent1"/>
          <w:insideH w:val="nil"/>
          <w:insideV w:val="nil"/>
        </w:tcBorders>
        <w:shd w:val="clear" w:color="auto" w:fill="00B5BD" w:themeFill="accent1"/>
      </w:tcPr>
    </w:tblStylePr>
    <w:tblStylePr w:type="lastRow">
      <w:rPr>
        <w:b/>
        <w:bCs/>
      </w:rPr>
      <w:tblPr/>
      <w:tcPr>
        <w:tcBorders>
          <w:top w:val="double" w:sz="4" w:space="0" w:color="00B5BD" w:themeColor="accent1"/>
        </w:tcBorders>
      </w:tcPr>
    </w:tblStylePr>
    <w:tblStylePr w:type="firstCol">
      <w:rPr>
        <w:b/>
        <w:bCs/>
      </w:rPr>
    </w:tblStylePr>
    <w:tblStylePr w:type="lastCol">
      <w:rPr>
        <w:b/>
        <w:bCs/>
      </w:rPr>
    </w:tblStylePr>
    <w:tblStylePr w:type="band1Vert">
      <w:tblPr/>
      <w:tcPr>
        <w:shd w:val="clear" w:color="auto" w:fill="BEFCFF" w:themeFill="accent1" w:themeFillTint="33"/>
      </w:tcPr>
    </w:tblStylePr>
    <w:tblStylePr w:type="band1Horz">
      <w:tblPr/>
      <w:tcPr>
        <w:shd w:val="clear" w:color="auto" w:fill="BEFCFF" w:themeFill="accent1" w:themeFillTint="33"/>
      </w:tcPr>
    </w:tblStylePr>
  </w:style>
  <w:style w:type="table" w:styleId="GridTable6Colorful-Accent1">
    <w:name w:val="Grid Table 6 Colorful Accent 1"/>
    <w:basedOn w:val="TableNormal"/>
    <w:uiPriority w:val="51"/>
    <w:rsid w:val="0065327A"/>
    <w:pPr>
      <w:spacing w:after="0" w:line="240" w:lineRule="auto"/>
    </w:pPr>
    <w:rPr>
      <w:color w:val="00878D" w:themeColor="accent1" w:themeShade="BF"/>
    </w:rPr>
    <w:tblPr>
      <w:tblStyleRowBandSize w:val="1"/>
      <w:tblStyleColBandSize w:val="1"/>
      <w:tblBorders>
        <w:top w:val="single" w:sz="4" w:space="0" w:color="3EF6FF" w:themeColor="accent1" w:themeTint="99"/>
        <w:left w:val="single" w:sz="4" w:space="0" w:color="3EF6FF" w:themeColor="accent1" w:themeTint="99"/>
        <w:bottom w:val="single" w:sz="4" w:space="0" w:color="3EF6FF" w:themeColor="accent1" w:themeTint="99"/>
        <w:right w:val="single" w:sz="4" w:space="0" w:color="3EF6FF" w:themeColor="accent1" w:themeTint="99"/>
        <w:insideH w:val="single" w:sz="4" w:space="0" w:color="3EF6FF" w:themeColor="accent1" w:themeTint="99"/>
        <w:insideV w:val="single" w:sz="4" w:space="0" w:color="3EF6FF" w:themeColor="accent1" w:themeTint="99"/>
      </w:tblBorders>
    </w:tblPr>
    <w:tblStylePr w:type="firstRow">
      <w:rPr>
        <w:b/>
        <w:bCs/>
      </w:rPr>
      <w:tblPr/>
      <w:tcPr>
        <w:tcBorders>
          <w:bottom w:val="single" w:sz="12" w:space="0" w:color="3EF6FF" w:themeColor="accent1" w:themeTint="99"/>
        </w:tcBorders>
      </w:tcPr>
    </w:tblStylePr>
    <w:tblStylePr w:type="lastRow">
      <w:rPr>
        <w:b/>
        <w:bCs/>
      </w:rPr>
      <w:tblPr/>
      <w:tcPr>
        <w:tcBorders>
          <w:top w:val="double" w:sz="4" w:space="0" w:color="3EF6FF" w:themeColor="accent1" w:themeTint="99"/>
        </w:tcBorders>
      </w:tcPr>
    </w:tblStylePr>
    <w:tblStylePr w:type="firstCol">
      <w:rPr>
        <w:b/>
        <w:bCs/>
      </w:rPr>
    </w:tblStylePr>
    <w:tblStylePr w:type="lastCol">
      <w:rPr>
        <w:b/>
        <w:bCs/>
      </w:rPr>
    </w:tblStylePr>
    <w:tblStylePr w:type="band1Vert">
      <w:tblPr/>
      <w:tcPr>
        <w:shd w:val="clear" w:color="auto" w:fill="BEFCFF" w:themeFill="accent1" w:themeFillTint="33"/>
      </w:tcPr>
    </w:tblStylePr>
    <w:tblStylePr w:type="band1Horz">
      <w:tblPr/>
      <w:tcPr>
        <w:shd w:val="clear" w:color="auto" w:fill="BEFCFF" w:themeFill="accent1" w:themeFillTint="33"/>
      </w:tcPr>
    </w:tblStylePr>
  </w:style>
  <w:style w:type="table" w:styleId="ListTable2-Accent1">
    <w:name w:val="List Table 2 Accent 1"/>
    <w:basedOn w:val="TableNormal"/>
    <w:uiPriority w:val="47"/>
    <w:rsid w:val="0065327A"/>
    <w:pPr>
      <w:spacing w:after="0" w:line="240" w:lineRule="auto"/>
    </w:pPr>
    <w:tblPr>
      <w:tblStyleRowBandSize w:val="1"/>
      <w:tblStyleColBandSize w:val="1"/>
      <w:tblBorders>
        <w:top w:val="single" w:sz="4" w:space="0" w:color="3EF6FF" w:themeColor="accent1" w:themeTint="99"/>
        <w:bottom w:val="single" w:sz="4" w:space="0" w:color="3EF6FF" w:themeColor="accent1" w:themeTint="99"/>
        <w:insideH w:val="single" w:sz="4" w:space="0" w:color="3EF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FCFF" w:themeFill="accent1" w:themeFillTint="33"/>
      </w:tcPr>
    </w:tblStylePr>
    <w:tblStylePr w:type="band1Horz">
      <w:tblPr/>
      <w:tcPr>
        <w:shd w:val="clear" w:color="auto" w:fill="BEFCFF" w:themeFill="accent1" w:themeFillTint="33"/>
      </w:tcPr>
    </w:tblStylePr>
  </w:style>
  <w:style w:type="table" w:styleId="ListTable1Light-Accent1">
    <w:name w:val="List Table 1 Light Accent 1"/>
    <w:basedOn w:val="TableNormal"/>
    <w:uiPriority w:val="46"/>
    <w:rsid w:val="0065327A"/>
    <w:pPr>
      <w:spacing w:after="0" w:line="240" w:lineRule="auto"/>
    </w:pPr>
    <w:tblPr>
      <w:tblStyleRowBandSize w:val="1"/>
      <w:tblStyleColBandSize w:val="1"/>
    </w:tblPr>
    <w:tblStylePr w:type="firstRow">
      <w:rPr>
        <w:b/>
        <w:bCs/>
      </w:rPr>
      <w:tblPr/>
      <w:tcPr>
        <w:tcBorders>
          <w:bottom w:val="single" w:sz="4" w:space="0" w:color="3EF6FF" w:themeColor="accent1" w:themeTint="99"/>
        </w:tcBorders>
      </w:tcPr>
    </w:tblStylePr>
    <w:tblStylePr w:type="lastRow">
      <w:rPr>
        <w:b/>
        <w:bCs/>
      </w:rPr>
      <w:tblPr/>
      <w:tcPr>
        <w:tcBorders>
          <w:top w:val="single" w:sz="4" w:space="0" w:color="3EF6FF" w:themeColor="accent1" w:themeTint="99"/>
        </w:tcBorders>
      </w:tcPr>
    </w:tblStylePr>
    <w:tblStylePr w:type="firstCol">
      <w:rPr>
        <w:b/>
        <w:bCs/>
      </w:rPr>
    </w:tblStylePr>
    <w:tblStylePr w:type="lastCol">
      <w:rPr>
        <w:b/>
        <w:bCs/>
      </w:rPr>
    </w:tblStylePr>
    <w:tblStylePr w:type="band1Vert">
      <w:tblPr/>
      <w:tcPr>
        <w:shd w:val="clear" w:color="auto" w:fill="BEFCFF" w:themeFill="accent1" w:themeFillTint="33"/>
      </w:tcPr>
    </w:tblStylePr>
    <w:tblStylePr w:type="band1Horz">
      <w:tblPr/>
      <w:tcPr>
        <w:shd w:val="clear" w:color="auto" w:fill="BEFCFF" w:themeFill="accent1" w:themeFillTint="33"/>
      </w:tcPr>
    </w:tblStylePr>
  </w:style>
  <w:style w:type="table" w:styleId="TableGrid">
    <w:name w:val="Table Grid"/>
    <w:basedOn w:val="TableNormal"/>
    <w:uiPriority w:val="39"/>
    <w:rsid w:val="0065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21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1AD"/>
    <w:rPr>
      <w:sz w:val="20"/>
      <w:szCs w:val="20"/>
    </w:rPr>
  </w:style>
  <w:style w:type="character" w:styleId="FootnoteReference">
    <w:name w:val="footnote reference"/>
    <w:basedOn w:val="DefaultParagraphFont"/>
    <w:uiPriority w:val="99"/>
    <w:semiHidden/>
    <w:unhideWhenUsed/>
    <w:rsid w:val="005721AD"/>
    <w:rPr>
      <w:vertAlign w:val="superscript"/>
    </w:rPr>
  </w:style>
  <w:style w:type="paragraph" w:styleId="Header">
    <w:name w:val="header"/>
    <w:basedOn w:val="Normal"/>
    <w:link w:val="HeaderChar"/>
    <w:uiPriority w:val="99"/>
    <w:unhideWhenUsed/>
    <w:rsid w:val="00A30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16F"/>
  </w:style>
  <w:style w:type="paragraph" w:styleId="Footer">
    <w:name w:val="footer"/>
    <w:basedOn w:val="Normal"/>
    <w:link w:val="FooterChar"/>
    <w:uiPriority w:val="99"/>
    <w:unhideWhenUsed/>
    <w:rsid w:val="00A30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16F"/>
  </w:style>
  <w:style w:type="character" w:customStyle="1" w:styleId="Heading4Char">
    <w:name w:val="Heading 4 Char"/>
    <w:basedOn w:val="DefaultParagraphFont"/>
    <w:link w:val="Heading4"/>
    <w:uiPriority w:val="9"/>
    <w:semiHidden/>
    <w:rsid w:val="002F6867"/>
    <w:rPr>
      <w:rFonts w:asciiTheme="majorHAnsi" w:eastAsiaTheme="majorEastAsia" w:hAnsiTheme="majorHAnsi" w:cstheme="majorBidi"/>
      <w:i/>
      <w:iCs/>
      <w:color w:val="00878D" w:themeColor="accent1" w:themeShade="BF"/>
    </w:rPr>
  </w:style>
  <w:style w:type="paragraph" w:customStyle="1" w:styleId="sec">
    <w:name w:val="sec"/>
    <w:basedOn w:val="Normal"/>
    <w:rsid w:val="002F686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2F6867"/>
  </w:style>
  <w:style w:type="paragraph" w:customStyle="1" w:styleId="para">
    <w:name w:val="para"/>
    <w:basedOn w:val="Normal"/>
    <w:rsid w:val="002F686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2F6867"/>
  </w:style>
  <w:style w:type="paragraph" w:customStyle="1" w:styleId="sub">
    <w:name w:val="sub"/>
    <w:basedOn w:val="Normal"/>
    <w:rsid w:val="002F686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DD0208"/>
    <w:rPr>
      <w:i/>
      <w:iCs/>
    </w:rPr>
  </w:style>
  <w:style w:type="character" w:styleId="Hyperlink">
    <w:name w:val="Hyperlink"/>
    <w:basedOn w:val="DefaultParagraphFont"/>
    <w:uiPriority w:val="99"/>
    <w:unhideWhenUsed/>
    <w:rsid w:val="00DF5986"/>
    <w:rPr>
      <w:color w:val="B0B1B0" w:themeColor="hyperlink"/>
      <w:u w:val="single"/>
    </w:rPr>
  </w:style>
  <w:style w:type="character" w:styleId="UnresolvedMention">
    <w:name w:val="Unresolved Mention"/>
    <w:basedOn w:val="DefaultParagraphFont"/>
    <w:uiPriority w:val="99"/>
    <w:semiHidden/>
    <w:unhideWhenUsed/>
    <w:rsid w:val="00DF5986"/>
    <w:rPr>
      <w:color w:val="605E5C"/>
      <w:shd w:val="clear" w:color="auto" w:fill="E1DFDD"/>
    </w:rPr>
  </w:style>
  <w:style w:type="character" w:customStyle="1" w:styleId="normaltextrun">
    <w:name w:val="normaltextrun"/>
    <w:basedOn w:val="DefaultParagraphFont"/>
    <w:rsid w:val="009E726D"/>
  </w:style>
  <w:style w:type="character" w:customStyle="1" w:styleId="eop">
    <w:name w:val="eop"/>
    <w:basedOn w:val="DefaultParagraphFont"/>
    <w:rsid w:val="009E726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243E5"/>
    <w:pPr>
      <w:spacing w:after="0" w:line="240" w:lineRule="auto"/>
    </w:pPr>
  </w:style>
  <w:style w:type="paragraph" w:styleId="CommentSubject">
    <w:name w:val="annotation subject"/>
    <w:basedOn w:val="CommentText"/>
    <w:next w:val="CommentText"/>
    <w:link w:val="CommentSubjectChar"/>
    <w:uiPriority w:val="99"/>
    <w:semiHidden/>
    <w:unhideWhenUsed/>
    <w:rsid w:val="008243E5"/>
    <w:rPr>
      <w:b/>
      <w:bCs/>
    </w:rPr>
  </w:style>
  <w:style w:type="character" w:customStyle="1" w:styleId="CommentSubjectChar">
    <w:name w:val="Comment Subject Char"/>
    <w:basedOn w:val="CommentTextChar"/>
    <w:link w:val="CommentSubject"/>
    <w:uiPriority w:val="99"/>
    <w:semiHidden/>
    <w:rsid w:val="008243E5"/>
    <w:rPr>
      <w:b/>
      <w:bCs/>
      <w:sz w:val="20"/>
      <w:szCs w:val="20"/>
    </w:rPr>
  </w:style>
  <w:style w:type="paragraph" w:styleId="NormalWeb">
    <w:name w:val="Normal (Web)"/>
    <w:basedOn w:val="Normal"/>
    <w:uiPriority w:val="99"/>
    <w:semiHidden/>
    <w:unhideWhenUsed/>
    <w:rsid w:val="006D793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PageNumber">
    <w:name w:val="page number"/>
    <w:basedOn w:val="DefaultParagraphFont"/>
    <w:uiPriority w:val="99"/>
    <w:semiHidden/>
    <w:unhideWhenUsed/>
    <w:rsid w:val="00805C77"/>
  </w:style>
  <w:style w:type="character" w:customStyle="1" w:styleId="Heading3Char">
    <w:name w:val="Heading 3 Char"/>
    <w:basedOn w:val="DefaultParagraphFont"/>
    <w:link w:val="Heading3"/>
    <w:uiPriority w:val="9"/>
    <w:semiHidden/>
    <w:rsid w:val="00805C77"/>
    <w:rPr>
      <w:rFonts w:ascii="Arial" w:eastAsiaTheme="majorEastAsia" w:hAnsi="Arial" w:cstheme="majorBidi"/>
      <w:color w:val="D77055" w:themeColor="accent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89101">
      <w:bodyDiv w:val="1"/>
      <w:marLeft w:val="0"/>
      <w:marRight w:val="0"/>
      <w:marTop w:val="0"/>
      <w:marBottom w:val="0"/>
      <w:divBdr>
        <w:top w:val="none" w:sz="0" w:space="0" w:color="auto"/>
        <w:left w:val="none" w:sz="0" w:space="0" w:color="auto"/>
        <w:bottom w:val="none" w:sz="0" w:space="0" w:color="auto"/>
        <w:right w:val="none" w:sz="0" w:space="0" w:color="auto"/>
      </w:divBdr>
      <w:divsChild>
        <w:div w:id="161698676">
          <w:marLeft w:val="0"/>
          <w:marRight w:val="0"/>
          <w:marTop w:val="0"/>
          <w:marBottom w:val="0"/>
          <w:divBdr>
            <w:top w:val="none" w:sz="0" w:space="0" w:color="auto"/>
            <w:left w:val="none" w:sz="0" w:space="0" w:color="auto"/>
            <w:bottom w:val="none" w:sz="0" w:space="0" w:color="auto"/>
            <w:right w:val="none" w:sz="0" w:space="0" w:color="auto"/>
          </w:divBdr>
        </w:div>
        <w:div w:id="705956897">
          <w:marLeft w:val="0"/>
          <w:marRight w:val="0"/>
          <w:marTop w:val="0"/>
          <w:marBottom w:val="0"/>
          <w:divBdr>
            <w:top w:val="none" w:sz="0" w:space="0" w:color="auto"/>
            <w:left w:val="none" w:sz="0" w:space="0" w:color="auto"/>
            <w:bottom w:val="none" w:sz="0" w:space="0" w:color="auto"/>
            <w:right w:val="none" w:sz="0" w:space="0" w:color="auto"/>
          </w:divBdr>
        </w:div>
        <w:div w:id="1016425469">
          <w:marLeft w:val="0"/>
          <w:marRight w:val="0"/>
          <w:marTop w:val="0"/>
          <w:marBottom w:val="0"/>
          <w:divBdr>
            <w:top w:val="none" w:sz="0" w:space="0" w:color="auto"/>
            <w:left w:val="none" w:sz="0" w:space="0" w:color="auto"/>
            <w:bottom w:val="none" w:sz="0" w:space="0" w:color="auto"/>
            <w:right w:val="none" w:sz="0" w:space="0" w:color="auto"/>
          </w:divBdr>
        </w:div>
        <w:div w:id="1096827849">
          <w:marLeft w:val="0"/>
          <w:marRight w:val="0"/>
          <w:marTop w:val="0"/>
          <w:marBottom w:val="0"/>
          <w:divBdr>
            <w:top w:val="none" w:sz="0" w:space="0" w:color="auto"/>
            <w:left w:val="none" w:sz="0" w:space="0" w:color="auto"/>
            <w:bottom w:val="none" w:sz="0" w:space="0" w:color="auto"/>
            <w:right w:val="none" w:sz="0" w:space="0" w:color="auto"/>
          </w:divBdr>
        </w:div>
        <w:div w:id="1367636663">
          <w:marLeft w:val="0"/>
          <w:marRight w:val="0"/>
          <w:marTop w:val="0"/>
          <w:marBottom w:val="0"/>
          <w:divBdr>
            <w:top w:val="none" w:sz="0" w:space="0" w:color="auto"/>
            <w:left w:val="none" w:sz="0" w:space="0" w:color="auto"/>
            <w:bottom w:val="none" w:sz="0" w:space="0" w:color="auto"/>
            <w:right w:val="none" w:sz="0" w:space="0" w:color="auto"/>
          </w:divBdr>
        </w:div>
        <w:div w:id="1749841963">
          <w:marLeft w:val="0"/>
          <w:marRight w:val="0"/>
          <w:marTop w:val="0"/>
          <w:marBottom w:val="0"/>
          <w:divBdr>
            <w:top w:val="none" w:sz="0" w:space="0" w:color="auto"/>
            <w:left w:val="none" w:sz="0" w:space="0" w:color="auto"/>
            <w:bottom w:val="none" w:sz="0" w:space="0" w:color="auto"/>
            <w:right w:val="none" w:sz="0" w:space="0" w:color="auto"/>
          </w:divBdr>
        </w:div>
        <w:div w:id="1821922424">
          <w:marLeft w:val="0"/>
          <w:marRight w:val="0"/>
          <w:marTop w:val="0"/>
          <w:marBottom w:val="0"/>
          <w:divBdr>
            <w:top w:val="none" w:sz="0" w:space="0" w:color="auto"/>
            <w:left w:val="none" w:sz="0" w:space="0" w:color="auto"/>
            <w:bottom w:val="none" w:sz="0" w:space="0" w:color="auto"/>
            <w:right w:val="none" w:sz="0" w:space="0" w:color="auto"/>
          </w:divBdr>
        </w:div>
      </w:divsChild>
    </w:div>
    <w:div w:id="1803300700">
      <w:bodyDiv w:val="1"/>
      <w:marLeft w:val="0"/>
      <w:marRight w:val="0"/>
      <w:marTop w:val="0"/>
      <w:marBottom w:val="0"/>
      <w:divBdr>
        <w:top w:val="none" w:sz="0" w:space="0" w:color="auto"/>
        <w:left w:val="none" w:sz="0" w:space="0" w:color="auto"/>
        <w:bottom w:val="none" w:sz="0" w:space="0" w:color="auto"/>
        <w:right w:val="none" w:sz="0" w:space="0" w:color="auto"/>
      </w:divBdr>
    </w:div>
    <w:div w:id="1806117432">
      <w:bodyDiv w:val="1"/>
      <w:marLeft w:val="0"/>
      <w:marRight w:val="0"/>
      <w:marTop w:val="0"/>
      <w:marBottom w:val="0"/>
      <w:divBdr>
        <w:top w:val="none" w:sz="0" w:space="0" w:color="auto"/>
        <w:left w:val="none" w:sz="0" w:space="0" w:color="auto"/>
        <w:bottom w:val="none" w:sz="0" w:space="0" w:color="auto"/>
        <w:right w:val="none" w:sz="0" w:space="0" w:color="auto"/>
      </w:divBdr>
      <w:divsChild>
        <w:div w:id="1066610222">
          <w:marLeft w:val="0"/>
          <w:marRight w:val="0"/>
          <w:marTop w:val="0"/>
          <w:marBottom w:val="0"/>
          <w:divBdr>
            <w:top w:val="none" w:sz="0" w:space="0" w:color="auto"/>
            <w:left w:val="none" w:sz="0" w:space="0" w:color="auto"/>
            <w:bottom w:val="none" w:sz="0" w:space="0" w:color="auto"/>
            <w:right w:val="none" w:sz="0" w:space="0" w:color="auto"/>
          </w:divBdr>
        </w:div>
        <w:div w:id="1110197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viaSport_General_Theme">
  <a:themeElements>
    <a:clrScheme name="Custom 4">
      <a:dk1>
        <a:srgbClr val="000000"/>
      </a:dk1>
      <a:lt1>
        <a:srgbClr val="FFFFFF"/>
      </a:lt1>
      <a:dk2>
        <a:srgbClr val="454545"/>
      </a:dk2>
      <a:lt2>
        <a:srgbClr val="EDEBE7"/>
      </a:lt2>
      <a:accent1>
        <a:srgbClr val="00B5BD"/>
      </a:accent1>
      <a:accent2>
        <a:srgbClr val="DAA634"/>
      </a:accent2>
      <a:accent3>
        <a:srgbClr val="D77055"/>
      </a:accent3>
      <a:accent4>
        <a:srgbClr val="BF6195"/>
      </a:accent4>
      <a:accent5>
        <a:srgbClr val="59BC93"/>
      </a:accent5>
      <a:accent6>
        <a:srgbClr val="DAA634"/>
      </a:accent6>
      <a:hlink>
        <a:srgbClr val="B0B1B0"/>
      </a:hlink>
      <a:folHlink>
        <a:srgbClr val="B0B2B0"/>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lnSpc>
            <a:spcPct val="125000"/>
          </a:lnSpc>
          <a:spcAft>
            <a:spcPts val="1000"/>
          </a:spcAft>
          <a:defRPr sz="1600" dirty="0" err="1" smtClean="0">
            <a:latin typeface="Gotham Book" panose="02000603040000020004" pitchFamily="2" charset="77"/>
          </a:defRPr>
        </a:defPPr>
      </a:lstStyle>
    </a:txDef>
  </a:objectDefaults>
  <a:extraClrSchemeLst/>
  <a:extLst>
    <a:ext uri="{05A4C25C-085E-4340-85A3-A5531E510DB2}">
      <thm15:themeFamily xmlns:thm15="http://schemas.microsoft.com/office/thememl/2012/main" name="viaSport_General_Theme" id="{91095568-7F77-8948-BFFC-95E76128252C}" vid="{1D0CBA3D-AA0A-0F40-9433-CEDD10FBDF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19927B15F684492C4B303F09A2DCC" ma:contentTypeVersion="6" ma:contentTypeDescription="Create a new document." ma:contentTypeScope="" ma:versionID="4142400d011272ed693605e0084817a7">
  <xsd:schema xmlns:xsd="http://www.w3.org/2001/XMLSchema" xmlns:xs="http://www.w3.org/2001/XMLSchema" xmlns:p="http://schemas.microsoft.com/office/2006/metadata/properties" xmlns:ns2="9ec11474-9b13-475f-8540-e15237378edb" xmlns:ns3="46743715-6969-41fc-b7b0-d59549992b80" targetNamespace="http://schemas.microsoft.com/office/2006/metadata/properties" ma:root="true" ma:fieldsID="d199fe39c90b055ed8aeb428f8e41a59" ns2:_="" ns3:_="">
    <xsd:import namespace="9ec11474-9b13-475f-8540-e15237378edb"/>
    <xsd:import namespace="46743715-6969-41fc-b7b0-d59549992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1474-9b13-475f-8540-e1523737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43715-6969-41fc-b7b0-d59549992b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BBA5E-287A-48DE-8F85-D16E8D4762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24EF5-CBBD-4624-BA8C-668F48F603DA}">
  <ds:schemaRefs>
    <ds:schemaRef ds:uri="http://schemas.microsoft.com/sharepoint/v3/contenttype/forms"/>
  </ds:schemaRefs>
</ds:datastoreItem>
</file>

<file path=customXml/itemProps3.xml><?xml version="1.0" encoding="utf-8"?>
<ds:datastoreItem xmlns:ds="http://schemas.openxmlformats.org/officeDocument/2006/customXml" ds:itemID="{01D08166-79EF-4FCA-ACAF-FBB97ADCE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1474-9b13-475f-8540-e15237378edb"/>
    <ds:schemaRef ds:uri="46743715-6969-41fc-b7b0-d59549992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A2EDF-6687-41AB-818F-675EB784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viaSport British Columbia</dc:creator>
  <cp:keywords/>
  <dc:description/>
  <cp:lastModifiedBy>Michaela Dunn</cp:lastModifiedBy>
  <cp:revision>156</cp:revision>
  <cp:lastPrinted>2022-11-04T21:25:00Z</cp:lastPrinted>
  <dcterms:created xsi:type="dcterms:W3CDTF">2022-05-03T21:01:00Z</dcterms:created>
  <dcterms:modified xsi:type="dcterms:W3CDTF">2022-12-12T21:41:00Z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0x01010078419927B15F684492C4B303F09A2DCC</vt:lpwstr>
  </property>
</Properties>
</file>