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8" w:space="0" w:color="B4B4B4" w:themeColor="text2" w:themeTint="66"/>
          <w:left w:val="single" w:sz="8" w:space="0" w:color="B4B4B4" w:themeColor="text2" w:themeTint="66"/>
          <w:bottom w:val="single" w:sz="8" w:space="0" w:color="B4B4B4" w:themeColor="text2" w:themeTint="66"/>
          <w:right w:val="single" w:sz="8" w:space="0" w:color="B4B4B4" w:themeColor="text2" w:themeTint="66"/>
          <w:insideH w:val="single" w:sz="8" w:space="0" w:color="B4B4B4" w:themeColor="text2" w:themeTint="66"/>
          <w:insideV w:val="single" w:sz="8" w:space="0" w:color="B4B4B4" w:themeColor="text2" w:themeTint="66"/>
        </w:tblBorders>
        <w:tblLayout w:type="fixed"/>
        <w:tblCellMar>
          <w:top w:w="113" w:type="dxa"/>
          <w:bottom w:w="113" w:type="dxa"/>
        </w:tblCellMar>
        <w:tblLook w:val="04A0" w:firstRow="1" w:lastRow="0" w:firstColumn="1" w:lastColumn="0" w:noHBand="0" w:noVBand="1"/>
      </w:tblPr>
      <w:tblGrid>
        <w:gridCol w:w="3375"/>
        <w:gridCol w:w="5910"/>
      </w:tblGrid>
      <w:tr w:rsidR="45D1EF5B" w14:paraId="3EABB1A7" w14:textId="77777777" w:rsidTr="00D624B2">
        <w:tc>
          <w:tcPr>
            <w:tcW w:w="3375" w:type="dxa"/>
            <w:tcBorders>
              <w:top w:val="single" w:sz="24" w:space="0" w:color="DAA634" w:themeColor="accent2"/>
            </w:tcBorders>
          </w:tcPr>
          <w:p w14:paraId="15ABF268" w14:textId="0A0EFEB4" w:rsidR="45D1EF5B" w:rsidRPr="00D624B2" w:rsidRDefault="45D1EF5B">
            <w:pPr>
              <w:rPr>
                <w:rFonts w:cs="Arial"/>
                <w:b/>
                <w:bCs/>
              </w:rPr>
            </w:pPr>
            <w:r w:rsidRPr="00D624B2">
              <w:rPr>
                <w:rFonts w:eastAsia="Segoe UI" w:cs="Arial"/>
                <w:b/>
                <w:bCs/>
                <w:color w:val="DAA634" w:themeColor="accent2"/>
                <w:sz w:val="21"/>
                <w:szCs w:val="21"/>
              </w:rPr>
              <w:t xml:space="preserve">DOCUMENT TITLE </w:t>
            </w:r>
          </w:p>
        </w:tc>
        <w:tc>
          <w:tcPr>
            <w:tcW w:w="5910" w:type="dxa"/>
            <w:tcBorders>
              <w:top w:val="single" w:sz="24" w:space="0" w:color="DAA634" w:themeColor="accent2"/>
            </w:tcBorders>
          </w:tcPr>
          <w:p w14:paraId="091BA81B" w14:textId="301A57C2" w:rsidR="45D1EF5B" w:rsidRPr="00D624B2" w:rsidRDefault="68CB540E" w:rsidP="0F1540B2">
            <w:pPr>
              <w:rPr>
                <w:rFonts w:eastAsia="Segoe UI" w:cs="Arial"/>
                <w:color w:val="242424"/>
                <w:sz w:val="21"/>
                <w:szCs w:val="21"/>
              </w:rPr>
            </w:pPr>
            <w:r w:rsidRPr="00D624B2">
              <w:rPr>
                <w:rFonts w:eastAsia="Segoe UI" w:cs="Arial"/>
                <w:color w:val="242424"/>
                <w:sz w:val="21"/>
                <w:szCs w:val="21"/>
              </w:rPr>
              <w:t xml:space="preserve">New </w:t>
            </w:r>
            <w:r w:rsidR="00084F63" w:rsidRPr="00D624B2">
              <w:rPr>
                <w:rFonts w:eastAsia="Segoe UI" w:cs="Arial"/>
                <w:color w:val="242424"/>
                <w:sz w:val="21"/>
                <w:szCs w:val="21"/>
              </w:rPr>
              <w:t>d</w:t>
            </w:r>
            <w:r w:rsidR="45D1EF5B" w:rsidRPr="00D624B2">
              <w:rPr>
                <w:rFonts w:eastAsia="Segoe UI" w:cs="Arial"/>
                <w:color w:val="242424"/>
                <w:sz w:val="21"/>
                <w:szCs w:val="21"/>
              </w:rPr>
              <w:t xml:space="preserve">irector </w:t>
            </w:r>
            <w:r w:rsidR="00084F63" w:rsidRPr="00D624B2">
              <w:rPr>
                <w:rFonts w:eastAsia="Segoe UI" w:cs="Arial"/>
                <w:color w:val="242424"/>
                <w:sz w:val="21"/>
                <w:szCs w:val="21"/>
              </w:rPr>
              <w:t>a</w:t>
            </w:r>
            <w:r w:rsidR="45D1EF5B" w:rsidRPr="00D624B2">
              <w:rPr>
                <w:rFonts w:eastAsia="Segoe UI" w:cs="Arial"/>
                <w:color w:val="242424"/>
                <w:sz w:val="21"/>
                <w:szCs w:val="21"/>
              </w:rPr>
              <w:t xml:space="preserve">ppointment </w:t>
            </w:r>
            <w:r w:rsidR="00084F63" w:rsidRPr="00D624B2">
              <w:rPr>
                <w:rFonts w:eastAsia="Segoe UI" w:cs="Arial"/>
                <w:color w:val="242424"/>
                <w:sz w:val="21"/>
                <w:szCs w:val="21"/>
              </w:rPr>
              <w:t>p</w:t>
            </w:r>
            <w:r w:rsidR="45D1EF5B" w:rsidRPr="00D624B2">
              <w:rPr>
                <w:rFonts w:eastAsia="Segoe UI" w:cs="Arial"/>
                <w:color w:val="242424"/>
                <w:sz w:val="21"/>
                <w:szCs w:val="21"/>
              </w:rPr>
              <w:t xml:space="preserve">rocess </w:t>
            </w:r>
          </w:p>
        </w:tc>
      </w:tr>
      <w:tr w:rsidR="45D1EF5B" w14:paraId="278DAB08" w14:textId="77777777" w:rsidTr="00D624B2">
        <w:tc>
          <w:tcPr>
            <w:tcW w:w="3375" w:type="dxa"/>
          </w:tcPr>
          <w:p w14:paraId="18BE5857" w14:textId="259D8FF5" w:rsidR="45D1EF5B" w:rsidRPr="00D624B2" w:rsidRDefault="45D1EF5B">
            <w:pPr>
              <w:rPr>
                <w:rFonts w:cs="Arial"/>
                <w:b/>
                <w:bCs/>
              </w:rPr>
            </w:pPr>
            <w:r w:rsidRPr="00D624B2">
              <w:rPr>
                <w:rFonts w:eastAsia="Segoe UI" w:cs="Arial"/>
                <w:b/>
                <w:bCs/>
                <w:color w:val="DAA634" w:themeColor="accent2"/>
                <w:sz w:val="21"/>
                <w:szCs w:val="21"/>
              </w:rPr>
              <w:t xml:space="preserve">LAST UPDATED </w:t>
            </w:r>
          </w:p>
        </w:tc>
        <w:tc>
          <w:tcPr>
            <w:tcW w:w="5910" w:type="dxa"/>
          </w:tcPr>
          <w:p w14:paraId="599BADCC" w14:textId="7FA1E7F8" w:rsidR="45D1EF5B" w:rsidRPr="00D624B2" w:rsidRDefault="41118791">
            <w:pPr>
              <w:rPr>
                <w:rFonts w:cs="Arial"/>
              </w:rPr>
            </w:pPr>
            <w:r w:rsidRPr="00D624B2">
              <w:rPr>
                <w:rFonts w:eastAsia="Segoe UI" w:cs="Arial"/>
                <w:color w:val="242424"/>
                <w:sz w:val="21"/>
                <w:szCs w:val="21"/>
              </w:rPr>
              <w:t>October</w:t>
            </w:r>
            <w:r w:rsidR="45D1EF5B" w:rsidRPr="00D624B2">
              <w:rPr>
                <w:rFonts w:eastAsia="Segoe UI" w:cs="Arial"/>
                <w:color w:val="242424"/>
                <w:sz w:val="21"/>
                <w:szCs w:val="21"/>
              </w:rPr>
              <w:t xml:space="preserve"> 2022 </w:t>
            </w:r>
          </w:p>
        </w:tc>
      </w:tr>
      <w:tr w:rsidR="45D1EF5B" w14:paraId="4E606EAE" w14:textId="77777777" w:rsidTr="00D624B2">
        <w:tc>
          <w:tcPr>
            <w:tcW w:w="3375" w:type="dxa"/>
          </w:tcPr>
          <w:p w14:paraId="7BEBC51F" w14:textId="69975A88" w:rsidR="45D1EF5B" w:rsidRPr="00D624B2" w:rsidRDefault="45D1EF5B">
            <w:pPr>
              <w:rPr>
                <w:rFonts w:cs="Arial"/>
                <w:b/>
                <w:bCs/>
              </w:rPr>
            </w:pPr>
            <w:r w:rsidRPr="00D624B2">
              <w:rPr>
                <w:rFonts w:eastAsia="Segoe UI" w:cs="Arial"/>
                <w:b/>
                <w:bCs/>
                <w:color w:val="DAA634" w:themeColor="accent2"/>
                <w:sz w:val="21"/>
                <w:szCs w:val="21"/>
              </w:rPr>
              <w:t xml:space="preserve">PURPOSE </w:t>
            </w:r>
          </w:p>
        </w:tc>
        <w:tc>
          <w:tcPr>
            <w:tcW w:w="5910" w:type="dxa"/>
          </w:tcPr>
          <w:p w14:paraId="48F90A91" w14:textId="29947AE0" w:rsidR="00084F63" w:rsidRPr="00D624B2" w:rsidRDefault="00084F63" w:rsidP="00084F63">
            <w:pPr>
              <w:rPr>
                <w:rFonts w:eastAsia="Segoe UI" w:cs="Arial"/>
                <w:color w:val="242424"/>
                <w:sz w:val="21"/>
                <w:szCs w:val="21"/>
              </w:rPr>
            </w:pPr>
            <w:r w:rsidRPr="00D624B2">
              <w:rPr>
                <w:rFonts w:eastAsia="Segoe UI" w:cs="Arial"/>
                <w:color w:val="242424"/>
                <w:sz w:val="21"/>
                <w:szCs w:val="21"/>
              </w:rPr>
              <w:t xml:space="preserve">This director appointment process is designed to help boards recruit and appoint new directors. </w:t>
            </w:r>
          </w:p>
          <w:p w14:paraId="591BC180" w14:textId="0A13CAAF" w:rsidR="45D1EF5B" w:rsidRPr="00D624B2" w:rsidRDefault="00084F63" w:rsidP="00084F63">
            <w:pPr>
              <w:spacing w:after="0"/>
              <w:rPr>
                <w:rFonts w:eastAsia="Segoe UI" w:cs="Arial"/>
                <w:color w:val="242424"/>
                <w:sz w:val="21"/>
                <w:szCs w:val="21"/>
              </w:rPr>
            </w:pPr>
            <w:r w:rsidRPr="00D624B2">
              <w:rPr>
                <w:rFonts w:eastAsia="Segoe UI" w:cs="Arial"/>
                <w:sz w:val="21"/>
                <w:szCs w:val="21"/>
              </w:rPr>
              <w:t>This tool covers a variety of issues to be considered including timelines, job description, candidate interviewing, selection, and due diligence.</w:t>
            </w:r>
          </w:p>
        </w:tc>
      </w:tr>
      <w:tr w:rsidR="45D1EF5B" w14:paraId="29E21F8F" w14:textId="77777777" w:rsidTr="00D624B2">
        <w:tc>
          <w:tcPr>
            <w:tcW w:w="3375" w:type="dxa"/>
          </w:tcPr>
          <w:p w14:paraId="259F7CB0" w14:textId="1EB7029A" w:rsidR="45D1EF5B" w:rsidRPr="00D624B2" w:rsidRDefault="190A68FA" w:rsidP="0F1540B2">
            <w:pPr>
              <w:spacing w:after="0"/>
              <w:rPr>
                <w:rFonts w:cs="Arial"/>
                <w:b/>
                <w:bCs/>
              </w:rPr>
            </w:pPr>
            <w:r w:rsidRPr="00D624B2">
              <w:rPr>
                <w:rFonts w:eastAsia="Segoe UI" w:cs="Arial"/>
                <w:b/>
                <w:bCs/>
                <w:color w:val="DAA634" w:themeColor="accent2"/>
                <w:sz w:val="21"/>
                <w:szCs w:val="21"/>
              </w:rPr>
              <w:t>HOW TO USE</w:t>
            </w:r>
          </w:p>
        </w:tc>
        <w:tc>
          <w:tcPr>
            <w:tcW w:w="5910" w:type="dxa"/>
          </w:tcPr>
          <w:p w14:paraId="4505B057" w14:textId="5A0D874E" w:rsidR="45D1EF5B" w:rsidRPr="00D624B2" w:rsidRDefault="0DC2A23A" w:rsidP="0F1540B2">
            <w:pPr>
              <w:rPr>
                <w:rFonts w:eastAsia="Segoe UI" w:cs="Arial"/>
                <w:sz w:val="21"/>
                <w:szCs w:val="21"/>
              </w:rPr>
            </w:pPr>
            <w:r w:rsidRPr="00D624B2">
              <w:rPr>
                <w:rFonts w:eastAsia="Segoe UI" w:cs="Arial"/>
                <w:sz w:val="21"/>
                <w:szCs w:val="21"/>
              </w:rPr>
              <w:t xml:space="preserve">This tool can be referred to </w:t>
            </w:r>
            <w:r w:rsidR="69E8E62D" w:rsidRPr="00D624B2">
              <w:rPr>
                <w:rFonts w:eastAsia="Segoe UI" w:cs="Arial"/>
                <w:sz w:val="21"/>
                <w:szCs w:val="21"/>
              </w:rPr>
              <w:t xml:space="preserve">by the </w:t>
            </w:r>
            <w:r w:rsidR="00084F63" w:rsidRPr="00D624B2">
              <w:rPr>
                <w:rFonts w:eastAsia="Segoe UI" w:cs="Arial"/>
                <w:sz w:val="21"/>
                <w:szCs w:val="21"/>
              </w:rPr>
              <w:t>b</w:t>
            </w:r>
            <w:r w:rsidR="69E8E62D" w:rsidRPr="00D624B2">
              <w:rPr>
                <w:rFonts w:eastAsia="Segoe UI" w:cs="Arial"/>
                <w:sz w:val="21"/>
                <w:szCs w:val="21"/>
              </w:rPr>
              <w:t xml:space="preserve">oard of </w:t>
            </w:r>
            <w:r w:rsidR="00084F63" w:rsidRPr="00D624B2">
              <w:rPr>
                <w:rFonts w:eastAsia="Segoe UI" w:cs="Arial"/>
                <w:sz w:val="21"/>
                <w:szCs w:val="21"/>
              </w:rPr>
              <w:t>d</w:t>
            </w:r>
            <w:r w:rsidR="69E8E62D" w:rsidRPr="00D624B2">
              <w:rPr>
                <w:rFonts w:eastAsia="Segoe UI" w:cs="Arial"/>
                <w:sz w:val="21"/>
                <w:szCs w:val="21"/>
              </w:rPr>
              <w:t xml:space="preserve">irectors (and/or </w:t>
            </w:r>
            <w:r w:rsidR="00084F63" w:rsidRPr="00D624B2">
              <w:rPr>
                <w:rFonts w:eastAsia="Segoe UI" w:cs="Arial"/>
                <w:sz w:val="21"/>
                <w:szCs w:val="21"/>
              </w:rPr>
              <w:t>n</w:t>
            </w:r>
            <w:r w:rsidR="69E8E62D" w:rsidRPr="00D624B2">
              <w:rPr>
                <w:rFonts w:eastAsia="Segoe UI" w:cs="Arial"/>
                <w:sz w:val="21"/>
                <w:szCs w:val="21"/>
              </w:rPr>
              <w:t>ominati</w:t>
            </w:r>
            <w:r w:rsidR="32FBE213" w:rsidRPr="00D624B2">
              <w:rPr>
                <w:rFonts w:eastAsia="Segoe UI" w:cs="Arial"/>
                <w:sz w:val="21"/>
                <w:szCs w:val="21"/>
              </w:rPr>
              <w:t>ons</w:t>
            </w:r>
            <w:r w:rsidR="69E8E62D" w:rsidRPr="00D624B2">
              <w:rPr>
                <w:rFonts w:eastAsia="Segoe UI" w:cs="Arial"/>
                <w:sz w:val="21"/>
                <w:szCs w:val="21"/>
              </w:rPr>
              <w:t xml:space="preserve"> </w:t>
            </w:r>
            <w:r w:rsidR="00084F63" w:rsidRPr="00D624B2">
              <w:rPr>
                <w:rFonts w:eastAsia="Segoe UI" w:cs="Arial"/>
                <w:sz w:val="21"/>
                <w:szCs w:val="21"/>
              </w:rPr>
              <w:t>c</w:t>
            </w:r>
            <w:r w:rsidR="69E8E62D" w:rsidRPr="00D624B2">
              <w:rPr>
                <w:rFonts w:eastAsia="Segoe UI" w:cs="Arial"/>
                <w:sz w:val="21"/>
                <w:szCs w:val="21"/>
              </w:rPr>
              <w:t xml:space="preserve">ommittee) </w:t>
            </w:r>
            <w:r w:rsidRPr="00D624B2">
              <w:rPr>
                <w:rFonts w:eastAsia="Segoe UI" w:cs="Arial"/>
                <w:sz w:val="21"/>
                <w:szCs w:val="21"/>
              </w:rPr>
              <w:t xml:space="preserve">prior to </w:t>
            </w:r>
            <w:r w:rsidR="0055168C" w:rsidRPr="00D624B2">
              <w:rPr>
                <w:rFonts w:eastAsia="Segoe UI" w:cs="Arial"/>
                <w:sz w:val="21"/>
                <w:szCs w:val="21"/>
              </w:rPr>
              <w:t>departure of an existing</w:t>
            </w:r>
            <w:r w:rsidRPr="00D624B2">
              <w:rPr>
                <w:rFonts w:eastAsia="Segoe UI" w:cs="Arial"/>
                <w:sz w:val="21"/>
                <w:szCs w:val="21"/>
              </w:rPr>
              <w:t xml:space="preserve"> </w:t>
            </w:r>
            <w:r w:rsidR="00084F63" w:rsidRPr="00D624B2">
              <w:rPr>
                <w:rFonts w:eastAsia="Segoe UI" w:cs="Arial"/>
                <w:sz w:val="21"/>
                <w:szCs w:val="21"/>
              </w:rPr>
              <w:t>b</w:t>
            </w:r>
            <w:r w:rsidRPr="00D624B2">
              <w:rPr>
                <w:rFonts w:eastAsia="Segoe UI" w:cs="Arial"/>
                <w:sz w:val="21"/>
                <w:szCs w:val="21"/>
              </w:rPr>
              <w:t>oard member</w:t>
            </w:r>
            <w:r w:rsidR="03FA4DAD" w:rsidRPr="00D624B2">
              <w:rPr>
                <w:rFonts w:eastAsia="Segoe UI" w:cs="Arial"/>
                <w:sz w:val="21"/>
                <w:szCs w:val="21"/>
              </w:rPr>
              <w:t xml:space="preserve">. </w:t>
            </w:r>
          </w:p>
        </w:tc>
      </w:tr>
      <w:tr w:rsidR="45D1EF5B" w14:paraId="4B375185" w14:textId="77777777" w:rsidTr="00D624B2">
        <w:trPr>
          <w:trHeight w:val="1665"/>
        </w:trPr>
        <w:tc>
          <w:tcPr>
            <w:tcW w:w="9285" w:type="dxa"/>
            <w:gridSpan w:val="2"/>
          </w:tcPr>
          <w:p w14:paraId="40B2688F" w14:textId="28919A20" w:rsidR="6D1514D2" w:rsidRPr="00D624B2" w:rsidRDefault="6D1514D2" w:rsidP="0F1540B2">
            <w:pPr>
              <w:spacing w:after="0"/>
              <w:rPr>
                <w:rFonts w:eastAsia="Segoe UI" w:cs="Arial"/>
                <w:b/>
                <w:bCs/>
                <w:color w:val="DAA634" w:themeColor="accent2"/>
                <w:sz w:val="21"/>
                <w:szCs w:val="21"/>
                <w:lang w:val="en-US"/>
              </w:rPr>
            </w:pPr>
            <w:r w:rsidRPr="00D624B2">
              <w:rPr>
                <w:rFonts w:eastAsia="Segoe UI" w:cs="Arial"/>
                <w:b/>
                <w:bCs/>
                <w:color w:val="DAA634" w:themeColor="accent2"/>
                <w:sz w:val="21"/>
                <w:szCs w:val="21"/>
                <w:lang w:val="en-US"/>
              </w:rPr>
              <w:t>ADDITIONAL NOTES / CONSIDERATIONS</w:t>
            </w:r>
          </w:p>
          <w:p w14:paraId="7BE8691A" w14:textId="03929334" w:rsidR="45D1EF5B" w:rsidRPr="00D624B2" w:rsidRDefault="4AC5C32A" w:rsidP="0F1540B2">
            <w:pPr>
              <w:spacing w:after="0"/>
              <w:rPr>
                <w:rFonts w:eastAsia="Segoe UI" w:cs="Arial"/>
                <w:sz w:val="21"/>
                <w:szCs w:val="21"/>
                <w:lang w:val="en-US"/>
              </w:rPr>
            </w:pPr>
            <w:r w:rsidRPr="00D624B2">
              <w:rPr>
                <w:rFonts w:eastAsia="Segoe UI" w:cs="Arial"/>
                <w:sz w:val="21"/>
                <w:szCs w:val="21"/>
                <w:lang w:val="en-US"/>
              </w:rPr>
              <w:t xml:space="preserve">This </w:t>
            </w:r>
            <w:r w:rsidR="74E907DF" w:rsidRPr="00D624B2">
              <w:rPr>
                <w:rFonts w:eastAsia="Segoe UI" w:cs="Arial"/>
                <w:sz w:val="21"/>
                <w:szCs w:val="21"/>
                <w:lang w:val="en-US"/>
              </w:rPr>
              <w:t xml:space="preserve">process can be adapted according to the needs of the organization and in accordance with </w:t>
            </w:r>
            <w:r w:rsidR="00511D18" w:rsidRPr="00D624B2">
              <w:rPr>
                <w:rFonts w:eastAsia="Segoe UI" w:cs="Arial"/>
                <w:sz w:val="21"/>
                <w:szCs w:val="21"/>
                <w:lang w:val="en-US"/>
              </w:rPr>
              <w:t>your organization’s</w:t>
            </w:r>
            <w:r w:rsidR="74E907DF" w:rsidRPr="00D624B2">
              <w:rPr>
                <w:rFonts w:eastAsia="Segoe UI" w:cs="Arial"/>
                <w:sz w:val="21"/>
                <w:szCs w:val="21"/>
                <w:lang w:val="en-US"/>
              </w:rPr>
              <w:t xml:space="preserve"> constitution and bylaws (relative to </w:t>
            </w:r>
            <w:r w:rsidR="00084F63" w:rsidRPr="00D624B2">
              <w:rPr>
                <w:rFonts w:eastAsia="Segoe UI" w:cs="Arial"/>
                <w:sz w:val="21"/>
                <w:szCs w:val="21"/>
                <w:lang w:val="en-US"/>
              </w:rPr>
              <w:t>d</w:t>
            </w:r>
            <w:r w:rsidR="74E907DF" w:rsidRPr="00D624B2">
              <w:rPr>
                <w:rFonts w:eastAsia="Segoe UI" w:cs="Arial"/>
                <w:sz w:val="21"/>
                <w:szCs w:val="21"/>
                <w:lang w:val="en-US"/>
              </w:rPr>
              <w:t>irector nomination and selection</w:t>
            </w:r>
            <w:r w:rsidR="00215689" w:rsidRPr="00D624B2">
              <w:rPr>
                <w:rFonts w:eastAsia="Segoe UI" w:cs="Arial"/>
                <w:sz w:val="21"/>
                <w:szCs w:val="21"/>
                <w:lang w:val="en-US"/>
              </w:rPr>
              <w:t>)</w:t>
            </w:r>
            <w:r w:rsidR="74E907DF" w:rsidRPr="00D624B2">
              <w:rPr>
                <w:rFonts w:eastAsia="Segoe UI" w:cs="Arial"/>
                <w:sz w:val="21"/>
                <w:szCs w:val="21"/>
                <w:lang w:val="en-US"/>
              </w:rPr>
              <w:t>.</w:t>
            </w:r>
          </w:p>
          <w:p w14:paraId="1AF5C783" w14:textId="61F3B20C" w:rsidR="00331D6C" w:rsidRPr="00D624B2" w:rsidRDefault="00331D6C" w:rsidP="0F1540B2">
            <w:pPr>
              <w:spacing w:after="0"/>
              <w:rPr>
                <w:rFonts w:eastAsia="Segoe UI" w:cs="Arial"/>
                <w:sz w:val="21"/>
                <w:szCs w:val="21"/>
                <w:lang w:val="en-US"/>
              </w:rPr>
            </w:pPr>
          </w:p>
          <w:p w14:paraId="5D025ECF" w14:textId="3246BDB2" w:rsidR="00331D6C" w:rsidRPr="00D624B2" w:rsidRDefault="00331D6C" w:rsidP="0F1540B2">
            <w:pPr>
              <w:spacing w:after="0"/>
              <w:rPr>
                <w:rFonts w:eastAsia="Segoe UI" w:cs="Arial"/>
                <w:sz w:val="21"/>
                <w:szCs w:val="21"/>
                <w:lang w:val="en-US"/>
              </w:rPr>
            </w:pPr>
            <w:r w:rsidRPr="00D624B2">
              <w:rPr>
                <w:rFonts w:eastAsia="Segoe UI" w:cs="Arial"/>
                <w:sz w:val="21"/>
                <w:szCs w:val="21"/>
                <w:lang w:val="en-US"/>
              </w:rPr>
              <w:t>Other tools or supporting documents are referenced throughout and are available as part of the viaSport governance toolkit.</w:t>
            </w:r>
          </w:p>
          <w:p w14:paraId="16FACF20" w14:textId="3A14997E" w:rsidR="0F1540B2" w:rsidRPr="00D624B2" w:rsidRDefault="0F1540B2" w:rsidP="0F1540B2">
            <w:pPr>
              <w:spacing w:after="0"/>
              <w:rPr>
                <w:rFonts w:eastAsia="Segoe UI" w:cs="Arial"/>
                <w:sz w:val="21"/>
                <w:szCs w:val="21"/>
                <w:lang w:val="en-US"/>
              </w:rPr>
            </w:pPr>
          </w:p>
          <w:p w14:paraId="6A10840B" w14:textId="1DB3FD5F" w:rsidR="45D1EF5B" w:rsidRPr="00D624B2" w:rsidRDefault="45D1EF5B" w:rsidP="0F1540B2">
            <w:pPr>
              <w:jc w:val="both"/>
              <w:rPr>
                <w:rFonts w:eastAsia="Segoe UI" w:cs="Arial"/>
                <w:sz w:val="21"/>
                <w:szCs w:val="21"/>
              </w:rPr>
            </w:pPr>
            <w:r w:rsidRPr="00D624B2">
              <w:rPr>
                <w:rFonts w:eastAsia="Segoe UI" w:cs="Arial"/>
                <w:sz w:val="21"/>
                <w:szCs w:val="21"/>
                <w:lang w:val="en-US"/>
              </w:rPr>
              <w:t>This document does not constitute legal advice and should not be relied upon as such. Expert counsel is recommended if there are any issues requiring clarification.</w:t>
            </w:r>
            <w:r w:rsidRPr="00D624B2">
              <w:rPr>
                <w:rFonts w:eastAsia="Segoe UI" w:cs="Arial"/>
                <w:sz w:val="21"/>
                <w:szCs w:val="21"/>
              </w:rPr>
              <w:t xml:space="preserve"> </w:t>
            </w:r>
          </w:p>
        </w:tc>
      </w:tr>
    </w:tbl>
    <w:p w14:paraId="7A0B31E4" w14:textId="6B196D86" w:rsidR="45D1EF5B" w:rsidRDefault="45D1EF5B" w:rsidP="45D1EF5B"/>
    <w:p w14:paraId="022EB947" w14:textId="77777777" w:rsidR="00D624B2" w:rsidRDefault="00D624B2">
      <w:pPr>
        <w:rPr>
          <w:rFonts w:eastAsiaTheme="majorEastAsia" w:cstheme="majorBidi"/>
          <w:color w:val="DAA634" w:themeColor="accent2"/>
          <w:sz w:val="32"/>
          <w:szCs w:val="32"/>
        </w:rPr>
      </w:pPr>
      <w:r>
        <w:br w:type="page"/>
      </w:r>
    </w:p>
    <w:p w14:paraId="63F09040" w14:textId="558692F0" w:rsidR="00B17973" w:rsidRDefault="7E230A91" w:rsidP="007F1C57">
      <w:pPr>
        <w:pStyle w:val="Heading1"/>
      </w:pPr>
      <w:r>
        <w:lastRenderedPageBreak/>
        <w:t xml:space="preserve">New </w:t>
      </w:r>
      <w:r w:rsidR="00084F63">
        <w:t>d</w:t>
      </w:r>
      <w:r w:rsidR="007F1C57">
        <w:t xml:space="preserve">irector </w:t>
      </w:r>
      <w:r w:rsidR="00084F63">
        <w:t>a</w:t>
      </w:r>
      <w:r w:rsidR="007F1C57">
        <w:t xml:space="preserve">ppointment </w:t>
      </w:r>
      <w:r w:rsidR="00084F63">
        <w:t>p</w:t>
      </w:r>
      <w:r w:rsidR="007F1C57">
        <w:t>rocess</w:t>
      </w:r>
    </w:p>
    <w:p w14:paraId="26BFE4BB" w14:textId="77777777" w:rsidR="00D624B2" w:rsidRPr="00D624B2" w:rsidRDefault="00D624B2" w:rsidP="00D624B2"/>
    <w:p w14:paraId="1591FF5D" w14:textId="63B99CB5" w:rsidR="007F1C57" w:rsidRDefault="007F1C57" w:rsidP="007F1C57">
      <w:r>
        <w:t xml:space="preserve">Appointing a new </w:t>
      </w:r>
      <w:r w:rsidR="00084F63">
        <w:t>d</w:t>
      </w:r>
      <w:r>
        <w:t xml:space="preserve">irector takes foresight, planning, and time. </w:t>
      </w:r>
      <w:r w:rsidR="00511D18">
        <w:t>S</w:t>
      </w:r>
      <w:r w:rsidR="13783D38">
        <w:t xml:space="preserve">uccession of an existing Director will be required as their tenure as a Board member ends. </w:t>
      </w:r>
      <w:r w:rsidR="00511D18">
        <w:t>Other</w:t>
      </w:r>
      <w:r w:rsidR="13783D38">
        <w:t xml:space="preserve"> times, the organization may need new and different skill sets to respond to a changing business environment.</w:t>
      </w:r>
      <w:r w:rsidR="018C113A">
        <w:t xml:space="preserve"> Regardless of the reason, recruiting, assessing and selecting a new </w:t>
      </w:r>
      <w:r w:rsidR="00CC66BC">
        <w:t>d</w:t>
      </w:r>
      <w:r w:rsidR="018C113A">
        <w:t>irector requires</w:t>
      </w:r>
      <w:r>
        <w:t xml:space="preserve"> </w:t>
      </w:r>
      <w:r w:rsidR="00A97A03">
        <w:t xml:space="preserve">a </w:t>
      </w:r>
      <w:r>
        <w:t>structured</w:t>
      </w:r>
      <w:r w:rsidR="7B257AD5">
        <w:t>, well-defined</w:t>
      </w:r>
      <w:r>
        <w:t xml:space="preserve"> and timely approach. </w:t>
      </w:r>
      <w:bookmarkStart w:id="0" w:name="_Hlk118455383"/>
      <w:r w:rsidR="787D7E52" w:rsidRPr="008D0F1B">
        <w:t>I</w:t>
      </w:r>
      <w:r w:rsidRPr="008D0F1B">
        <w:t xml:space="preserve">n most cases, the </w:t>
      </w:r>
      <w:r w:rsidR="00CC66BC">
        <w:t>b</w:t>
      </w:r>
      <w:r w:rsidRPr="008D0F1B">
        <w:t xml:space="preserve">oard </w:t>
      </w:r>
      <w:r w:rsidR="623F67C7" w:rsidRPr="008D0F1B">
        <w:t xml:space="preserve">and/or </w:t>
      </w:r>
      <w:r w:rsidR="00CC66BC">
        <w:t>n</w:t>
      </w:r>
      <w:r w:rsidR="623F67C7" w:rsidRPr="008D0F1B">
        <w:t>ominati</w:t>
      </w:r>
      <w:r w:rsidR="11CA228A" w:rsidRPr="008D0F1B">
        <w:t>ons</w:t>
      </w:r>
      <w:r w:rsidR="623F67C7" w:rsidRPr="008D0F1B">
        <w:t xml:space="preserve"> </w:t>
      </w:r>
      <w:r w:rsidR="00CC66BC">
        <w:t>c</w:t>
      </w:r>
      <w:r w:rsidR="623F67C7" w:rsidRPr="008D0F1B">
        <w:t xml:space="preserve">ommittee </w:t>
      </w:r>
      <w:r w:rsidRPr="008D0F1B">
        <w:t xml:space="preserve">may suggest or propose candidates, however the final appointment </w:t>
      </w:r>
      <w:r w:rsidR="00A97A03" w:rsidRPr="008D0F1B">
        <w:t>is usually by ballot of the voting members</w:t>
      </w:r>
      <w:r w:rsidR="008D0F1B" w:rsidRPr="008D0F1B">
        <w:t>hip</w:t>
      </w:r>
      <w:r w:rsidR="00A97A03" w:rsidRPr="008D0F1B">
        <w:t>.</w:t>
      </w:r>
      <w:r w:rsidR="00A97A03">
        <w:t xml:space="preserve"> </w:t>
      </w:r>
      <w:bookmarkEnd w:id="0"/>
    </w:p>
    <w:p w14:paraId="56691168" w14:textId="77777777" w:rsidR="00D624B2" w:rsidRDefault="3C8095A4" w:rsidP="00D624B2">
      <w:r>
        <w:t xml:space="preserve">Many not-for-profit organizations and sport clubs </w:t>
      </w:r>
      <w:r w:rsidR="00526B96">
        <w:t>s</w:t>
      </w:r>
      <w:r>
        <w:t xml:space="preserve">elect Board members, they don’t appoint. Board member appointment via election does not preclude a club or association from actively recruiting for particular skill sets. Additionally, clubs and associations may want to review their </w:t>
      </w:r>
      <w:r w:rsidR="24EFD43E">
        <w:t>Board appointment</w:t>
      </w:r>
      <w:r w:rsidR="00215689">
        <w:t xml:space="preserve"> and electoral</w:t>
      </w:r>
      <w:r w:rsidR="24EFD43E">
        <w:t xml:space="preserve"> process and consider a mix of appointed and elected </w:t>
      </w:r>
      <w:r w:rsidR="00CC66BC">
        <w:t>b</w:t>
      </w:r>
      <w:r w:rsidR="24EFD43E">
        <w:t xml:space="preserve">oard members, ensuring some consistency in the critical skill sets needed on a </w:t>
      </w:r>
      <w:r w:rsidR="00CC66BC">
        <w:t>b</w:t>
      </w:r>
      <w:r w:rsidR="24EFD43E">
        <w:t xml:space="preserve">oard of </w:t>
      </w:r>
      <w:r w:rsidR="00CC66BC">
        <w:t>d</w:t>
      </w:r>
      <w:r w:rsidR="00084F63">
        <w:t>irector</w:t>
      </w:r>
      <w:r w:rsidR="24EFD43E">
        <w:t>s.</w:t>
      </w:r>
    </w:p>
    <w:p w14:paraId="52079355" w14:textId="60AFE174" w:rsidR="5FE458A8" w:rsidRPr="00D624B2" w:rsidRDefault="5FE458A8" w:rsidP="00D624B2">
      <w:pPr>
        <w:pStyle w:val="Heading2"/>
      </w:pPr>
      <w:r w:rsidRPr="00D624B2">
        <w:t xml:space="preserve">Sample </w:t>
      </w:r>
      <w:r w:rsidR="00084F63" w:rsidRPr="00D624B2">
        <w:t>t</w:t>
      </w:r>
      <w:r w:rsidRPr="00D624B2">
        <w:t>imeline</w:t>
      </w:r>
    </w:p>
    <w:p w14:paraId="26338F7D" w14:textId="1D47D694" w:rsidR="00526B96" w:rsidRPr="00526B96" w:rsidRDefault="00526B96" w:rsidP="00526B96">
      <w:r>
        <w:t xml:space="preserve">A </w:t>
      </w:r>
      <w:r w:rsidR="00CC66BC">
        <w:t>b</w:t>
      </w:r>
      <w:r>
        <w:t>oard member recruitment process can typically take</w:t>
      </w:r>
      <w:r w:rsidR="00CC66BC">
        <w:t xml:space="preserve"> four to five</w:t>
      </w:r>
      <w:r>
        <w:t xml:space="preserve"> months. </w:t>
      </w:r>
    </w:p>
    <w:p w14:paraId="04784ECB" w14:textId="569807A8" w:rsidR="001918C6" w:rsidRDefault="001918C6" w:rsidP="0F1540B2">
      <w:r>
        <w:t xml:space="preserve">A sample </w:t>
      </w:r>
      <w:r w:rsidR="42713300">
        <w:t xml:space="preserve">timeline for </w:t>
      </w:r>
      <w:r w:rsidR="00CC66BC">
        <w:t>b</w:t>
      </w:r>
      <w:r w:rsidR="42713300">
        <w:t>oard appointment selection may be as follows:</w:t>
      </w:r>
    </w:p>
    <w:p w14:paraId="21834846" w14:textId="2E314F7F" w:rsidR="42713300" w:rsidRDefault="42713300" w:rsidP="0F1540B2">
      <w:r>
        <w:t>(</w:t>
      </w:r>
      <w:r w:rsidRPr="0F1540B2">
        <w:rPr>
          <w:i/>
          <w:iCs/>
        </w:rPr>
        <w:t xml:space="preserve">NOTE: Some timelines may need to be adjusted to take </w:t>
      </w:r>
      <w:r w:rsidR="00CC66BC">
        <w:rPr>
          <w:i/>
          <w:iCs/>
        </w:rPr>
        <w:t>n</w:t>
      </w:r>
      <w:r w:rsidRPr="0F1540B2">
        <w:rPr>
          <w:i/>
          <w:iCs/>
        </w:rPr>
        <w:t>ominati</w:t>
      </w:r>
      <w:r w:rsidR="4CF4D25A" w:rsidRPr="0F1540B2">
        <w:rPr>
          <w:i/>
          <w:iCs/>
        </w:rPr>
        <w:t>ons</w:t>
      </w:r>
      <w:r w:rsidRPr="0F1540B2">
        <w:rPr>
          <w:i/>
          <w:iCs/>
        </w:rPr>
        <w:t xml:space="preserve"> </w:t>
      </w:r>
      <w:r w:rsidR="00CC66BC">
        <w:rPr>
          <w:i/>
          <w:iCs/>
        </w:rPr>
        <w:t>c</w:t>
      </w:r>
      <w:r w:rsidRPr="0F1540B2">
        <w:rPr>
          <w:i/>
          <w:iCs/>
        </w:rPr>
        <w:t>ommittee meetings or Annual General Meetings (AGMs) into account.</w:t>
      </w:r>
      <w:r>
        <w:t>)</w:t>
      </w:r>
    </w:p>
    <w:tbl>
      <w:tblPr>
        <w:tblStyle w:val="TableGrid"/>
        <w:tblW w:w="0" w:type="auto"/>
        <w:tblCellMar>
          <w:top w:w="57" w:type="dxa"/>
          <w:bottom w:w="57" w:type="dxa"/>
        </w:tblCellMar>
        <w:tblLook w:val="04A0" w:firstRow="1" w:lastRow="0" w:firstColumn="1" w:lastColumn="0" w:noHBand="0" w:noVBand="1"/>
      </w:tblPr>
      <w:tblGrid>
        <w:gridCol w:w="1696"/>
        <w:gridCol w:w="7654"/>
      </w:tblGrid>
      <w:tr w:rsidR="001918C6" w14:paraId="134F11E5" w14:textId="77777777" w:rsidTr="00072492">
        <w:tc>
          <w:tcPr>
            <w:tcW w:w="1696" w:type="dxa"/>
            <w:shd w:val="clear" w:color="auto" w:fill="F7EDD6" w:themeFill="accent2" w:themeFillTint="33"/>
          </w:tcPr>
          <w:p w14:paraId="0E1B0E38" w14:textId="55718AE3" w:rsidR="001918C6" w:rsidRDefault="001918C6" w:rsidP="0F1540B2">
            <w:pPr>
              <w:rPr>
                <w:b/>
                <w:bCs/>
              </w:rPr>
            </w:pPr>
            <w:r w:rsidRPr="0F1540B2">
              <w:rPr>
                <w:b/>
                <w:bCs/>
              </w:rPr>
              <w:t>Week 1</w:t>
            </w:r>
          </w:p>
        </w:tc>
        <w:tc>
          <w:tcPr>
            <w:tcW w:w="7654" w:type="dxa"/>
          </w:tcPr>
          <w:p w14:paraId="3EFD37B6" w14:textId="4EE94479" w:rsidR="001918C6" w:rsidRDefault="785CE265" w:rsidP="007F1C57">
            <w:r>
              <w:t xml:space="preserve">Conduct </w:t>
            </w:r>
            <w:r w:rsidR="00CC66BC">
              <w:t>b</w:t>
            </w:r>
            <w:r w:rsidR="1E9776F4">
              <w:t xml:space="preserve">oard discussion to </w:t>
            </w:r>
            <w:r w:rsidR="28019CE0">
              <w:t xml:space="preserve">identify recruitment needs </w:t>
            </w:r>
          </w:p>
        </w:tc>
      </w:tr>
      <w:tr w:rsidR="001918C6" w14:paraId="28A541DA" w14:textId="77777777" w:rsidTr="00072492">
        <w:tc>
          <w:tcPr>
            <w:tcW w:w="1696" w:type="dxa"/>
            <w:shd w:val="clear" w:color="auto" w:fill="F7EDD6" w:themeFill="accent2" w:themeFillTint="33"/>
          </w:tcPr>
          <w:p w14:paraId="5B6E2A53" w14:textId="4B090BC9" w:rsidR="001918C6" w:rsidRDefault="001918C6" w:rsidP="0F1540B2">
            <w:pPr>
              <w:rPr>
                <w:b/>
                <w:bCs/>
              </w:rPr>
            </w:pPr>
            <w:r w:rsidRPr="0F1540B2">
              <w:rPr>
                <w:b/>
                <w:bCs/>
              </w:rPr>
              <w:t>Week 2</w:t>
            </w:r>
          </w:p>
        </w:tc>
        <w:tc>
          <w:tcPr>
            <w:tcW w:w="7654" w:type="dxa"/>
          </w:tcPr>
          <w:p w14:paraId="2C5A8B78" w14:textId="78EBE10D" w:rsidR="001918C6" w:rsidRDefault="1E9776F4" w:rsidP="007F1C57">
            <w:r>
              <w:t xml:space="preserve">Agree and document </w:t>
            </w:r>
            <w:r w:rsidR="00CC66BC">
              <w:t>d</w:t>
            </w:r>
            <w:r w:rsidR="00084F63">
              <w:t>irector</w:t>
            </w:r>
            <w:r w:rsidR="000303CC">
              <w:t xml:space="preserve"> role</w:t>
            </w:r>
            <w:r>
              <w:t xml:space="preserve"> description and </w:t>
            </w:r>
            <w:r w:rsidR="58999942">
              <w:t>posting</w:t>
            </w:r>
          </w:p>
        </w:tc>
      </w:tr>
      <w:tr w:rsidR="001918C6" w14:paraId="64EDE77B" w14:textId="77777777" w:rsidTr="00072492">
        <w:tc>
          <w:tcPr>
            <w:tcW w:w="1696" w:type="dxa"/>
            <w:shd w:val="clear" w:color="auto" w:fill="F7EDD6" w:themeFill="accent2" w:themeFillTint="33"/>
          </w:tcPr>
          <w:p w14:paraId="66DC1811" w14:textId="2E7D580F" w:rsidR="001918C6" w:rsidRDefault="001918C6" w:rsidP="0F1540B2">
            <w:pPr>
              <w:rPr>
                <w:b/>
                <w:bCs/>
              </w:rPr>
            </w:pPr>
            <w:r w:rsidRPr="0F1540B2">
              <w:rPr>
                <w:b/>
                <w:bCs/>
              </w:rPr>
              <w:t>Week 3</w:t>
            </w:r>
          </w:p>
        </w:tc>
        <w:tc>
          <w:tcPr>
            <w:tcW w:w="7654" w:type="dxa"/>
          </w:tcPr>
          <w:p w14:paraId="24943625" w14:textId="1C84ACBA" w:rsidR="001918C6" w:rsidRDefault="00526B96" w:rsidP="007F1C57">
            <w:r>
              <w:t>P</w:t>
            </w:r>
            <w:r w:rsidR="1E9776F4">
              <w:t>ost</w:t>
            </w:r>
            <w:r w:rsidR="265D9A45">
              <w:t xml:space="preserve"> the </w:t>
            </w:r>
            <w:r w:rsidR="00CC66BC">
              <w:t>d</w:t>
            </w:r>
            <w:r w:rsidR="00084F63">
              <w:t>irector</w:t>
            </w:r>
            <w:r w:rsidR="265D9A45">
              <w:t xml:space="preserve"> of the Board</w:t>
            </w:r>
            <w:r w:rsidR="1E9776F4">
              <w:t xml:space="preserve"> position</w:t>
            </w:r>
          </w:p>
        </w:tc>
      </w:tr>
      <w:tr w:rsidR="001918C6" w14:paraId="0E2350C9" w14:textId="77777777" w:rsidTr="00072492">
        <w:tc>
          <w:tcPr>
            <w:tcW w:w="1696" w:type="dxa"/>
            <w:shd w:val="clear" w:color="auto" w:fill="F7EDD6" w:themeFill="accent2" w:themeFillTint="33"/>
          </w:tcPr>
          <w:p w14:paraId="15D642D0" w14:textId="670AD215" w:rsidR="001918C6" w:rsidRDefault="1E9776F4" w:rsidP="0F1540B2">
            <w:pPr>
              <w:rPr>
                <w:b/>
                <w:bCs/>
              </w:rPr>
            </w:pPr>
            <w:r w:rsidRPr="0F1540B2">
              <w:rPr>
                <w:b/>
                <w:bCs/>
              </w:rPr>
              <w:t>Week 4-6</w:t>
            </w:r>
          </w:p>
        </w:tc>
        <w:tc>
          <w:tcPr>
            <w:tcW w:w="7654" w:type="dxa"/>
          </w:tcPr>
          <w:p w14:paraId="57CDD2F8" w14:textId="0F85A990" w:rsidR="001918C6" w:rsidRDefault="6C3B8C68" w:rsidP="0F1540B2">
            <w:pPr>
              <w:spacing w:line="259" w:lineRule="auto"/>
            </w:pPr>
            <w:r>
              <w:t>Receive candidate applications and close posting</w:t>
            </w:r>
          </w:p>
        </w:tc>
      </w:tr>
      <w:tr w:rsidR="001918C6" w14:paraId="1F11610D" w14:textId="77777777" w:rsidTr="00072492">
        <w:tc>
          <w:tcPr>
            <w:tcW w:w="1696" w:type="dxa"/>
            <w:shd w:val="clear" w:color="auto" w:fill="F7EDD6" w:themeFill="accent2" w:themeFillTint="33"/>
          </w:tcPr>
          <w:p w14:paraId="7BDED694" w14:textId="1AE4D2A6" w:rsidR="001918C6" w:rsidRDefault="1E9776F4" w:rsidP="0F1540B2">
            <w:pPr>
              <w:rPr>
                <w:b/>
                <w:bCs/>
              </w:rPr>
            </w:pPr>
            <w:r w:rsidRPr="0F1540B2">
              <w:rPr>
                <w:b/>
                <w:bCs/>
              </w:rPr>
              <w:t>Week 7</w:t>
            </w:r>
          </w:p>
        </w:tc>
        <w:tc>
          <w:tcPr>
            <w:tcW w:w="7654" w:type="dxa"/>
          </w:tcPr>
          <w:p w14:paraId="2EDAE85F" w14:textId="3F1C800D" w:rsidR="001918C6" w:rsidRDefault="1E9776F4" w:rsidP="007F1C57">
            <w:r>
              <w:t>Screen applications after closing date</w:t>
            </w:r>
            <w:r w:rsidR="79EEC9C4">
              <w:t xml:space="preserve"> and shortlist candidates</w:t>
            </w:r>
          </w:p>
        </w:tc>
      </w:tr>
      <w:tr w:rsidR="001918C6" w14:paraId="7623AABB" w14:textId="77777777" w:rsidTr="00072492">
        <w:tc>
          <w:tcPr>
            <w:tcW w:w="1696" w:type="dxa"/>
            <w:shd w:val="clear" w:color="auto" w:fill="F7EDD6" w:themeFill="accent2" w:themeFillTint="33"/>
          </w:tcPr>
          <w:p w14:paraId="78C4EFB5" w14:textId="6CA850A8" w:rsidR="001918C6" w:rsidRDefault="1E9776F4" w:rsidP="0F1540B2">
            <w:pPr>
              <w:rPr>
                <w:b/>
                <w:bCs/>
              </w:rPr>
            </w:pPr>
            <w:r w:rsidRPr="0F1540B2">
              <w:rPr>
                <w:b/>
                <w:bCs/>
              </w:rPr>
              <w:t>Week 8-9</w:t>
            </w:r>
          </w:p>
        </w:tc>
        <w:tc>
          <w:tcPr>
            <w:tcW w:w="7654" w:type="dxa"/>
          </w:tcPr>
          <w:p w14:paraId="362CF79A" w14:textId="0D76BDF3" w:rsidR="001918C6" w:rsidRDefault="1E9776F4" w:rsidP="007F1C57">
            <w:r>
              <w:t>Interview shortlisted candidates</w:t>
            </w:r>
            <w:r w:rsidR="1616B84B">
              <w:t xml:space="preserve"> </w:t>
            </w:r>
          </w:p>
        </w:tc>
      </w:tr>
      <w:tr w:rsidR="001918C6" w14:paraId="6027B4CC" w14:textId="77777777" w:rsidTr="00072492">
        <w:tc>
          <w:tcPr>
            <w:tcW w:w="1696" w:type="dxa"/>
            <w:shd w:val="clear" w:color="auto" w:fill="F7EDD6" w:themeFill="accent2" w:themeFillTint="33"/>
          </w:tcPr>
          <w:p w14:paraId="5159B554" w14:textId="16C85E1F" w:rsidR="001918C6" w:rsidRDefault="1E9776F4" w:rsidP="0F1540B2">
            <w:pPr>
              <w:rPr>
                <w:b/>
                <w:bCs/>
              </w:rPr>
            </w:pPr>
            <w:r w:rsidRPr="0F1540B2">
              <w:rPr>
                <w:b/>
                <w:bCs/>
              </w:rPr>
              <w:t>Week 10-11</w:t>
            </w:r>
          </w:p>
        </w:tc>
        <w:tc>
          <w:tcPr>
            <w:tcW w:w="7654" w:type="dxa"/>
          </w:tcPr>
          <w:p w14:paraId="798E38D8" w14:textId="486EE3E3" w:rsidR="001918C6" w:rsidRDefault="00E74874" w:rsidP="007F1C57">
            <w:r>
              <w:t>Complete due diligence of preferred candidate(s)</w:t>
            </w:r>
          </w:p>
        </w:tc>
      </w:tr>
      <w:tr w:rsidR="001918C6" w14:paraId="67872BD2" w14:textId="77777777" w:rsidTr="00072492">
        <w:tc>
          <w:tcPr>
            <w:tcW w:w="1696" w:type="dxa"/>
            <w:shd w:val="clear" w:color="auto" w:fill="F7EDD6" w:themeFill="accent2" w:themeFillTint="33"/>
          </w:tcPr>
          <w:p w14:paraId="6E4FD989" w14:textId="32108B4D" w:rsidR="001918C6" w:rsidRDefault="1E9776F4" w:rsidP="0F1540B2">
            <w:pPr>
              <w:rPr>
                <w:b/>
                <w:bCs/>
              </w:rPr>
            </w:pPr>
            <w:r w:rsidRPr="0F1540B2">
              <w:rPr>
                <w:b/>
                <w:bCs/>
              </w:rPr>
              <w:t>Week 12</w:t>
            </w:r>
          </w:p>
        </w:tc>
        <w:tc>
          <w:tcPr>
            <w:tcW w:w="7654" w:type="dxa"/>
          </w:tcPr>
          <w:p w14:paraId="08595E66" w14:textId="7EC3DBBE" w:rsidR="001918C6" w:rsidRDefault="33D598F2" w:rsidP="007F1C57">
            <w:r>
              <w:t>Conduct s</w:t>
            </w:r>
            <w:r w:rsidR="1E9776F4">
              <w:t>econd round interviews (if necessary)</w:t>
            </w:r>
          </w:p>
        </w:tc>
      </w:tr>
      <w:tr w:rsidR="00E74874" w14:paraId="0F3BC9CF" w14:textId="77777777" w:rsidTr="00072492">
        <w:tc>
          <w:tcPr>
            <w:tcW w:w="1696" w:type="dxa"/>
            <w:shd w:val="clear" w:color="auto" w:fill="F7EDD6" w:themeFill="accent2" w:themeFillTint="33"/>
          </w:tcPr>
          <w:p w14:paraId="24F870BC" w14:textId="1C8AF1F8" w:rsidR="00E74874" w:rsidRDefault="1E9776F4" w:rsidP="0F1540B2">
            <w:pPr>
              <w:rPr>
                <w:b/>
                <w:bCs/>
              </w:rPr>
            </w:pPr>
            <w:r w:rsidRPr="0F1540B2">
              <w:rPr>
                <w:b/>
                <w:bCs/>
              </w:rPr>
              <w:t>Week 13-14</w:t>
            </w:r>
          </w:p>
        </w:tc>
        <w:tc>
          <w:tcPr>
            <w:tcW w:w="7654" w:type="dxa"/>
          </w:tcPr>
          <w:p w14:paraId="6A09A640" w14:textId="2783E2F0" w:rsidR="0066239D" w:rsidRDefault="0066239D" w:rsidP="007F1C57">
            <w:r>
              <w:t>Confirm</w:t>
            </w:r>
            <w:r w:rsidR="4A4F4D1B">
              <w:t xml:space="preserve"> appointment</w:t>
            </w:r>
            <w:r>
              <w:t xml:space="preserve"> by </w:t>
            </w:r>
            <w:r w:rsidR="00CC66BC">
              <w:t>n</w:t>
            </w:r>
            <w:r w:rsidR="6524F881">
              <w:t>ominat</w:t>
            </w:r>
            <w:r w:rsidR="3B061AEE">
              <w:t>ions</w:t>
            </w:r>
            <w:r w:rsidR="6524F881">
              <w:t xml:space="preserve"> </w:t>
            </w:r>
            <w:r w:rsidR="00CC66BC">
              <w:t>c</w:t>
            </w:r>
            <w:r w:rsidR="6524F881">
              <w:t>ommittee an</w:t>
            </w:r>
            <w:r w:rsidR="00526B96">
              <w:t>d/or</w:t>
            </w:r>
            <w:r w:rsidR="6524F881">
              <w:t xml:space="preserve"> or </w:t>
            </w:r>
            <w:r w:rsidR="00CC66BC">
              <w:t>b</w:t>
            </w:r>
            <w:r>
              <w:t>oard for appointed roles or</w:t>
            </w:r>
            <w:r w:rsidR="1C13DFFB">
              <w:t xml:space="preserve"> </w:t>
            </w:r>
            <w:r w:rsidR="00526B96">
              <w:t>conduct</w:t>
            </w:r>
            <w:r w:rsidR="1C13DFFB">
              <w:t xml:space="preserve"> </w:t>
            </w:r>
            <w:r>
              <w:t>Election by membership in compliance with by</w:t>
            </w:r>
            <w:r w:rsidR="6E665F85">
              <w:t>-</w:t>
            </w:r>
            <w:r>
              <w:t>laws</w:t>
            </w:r>
          </w:p>
        </w:tc>
      </w:tr>
    </w:tbl>
    <w:p w14:paraId="6E168E69" w14:textId="21800300" w:rsidR="0F1540B2" w:rsidRDefault="0F1540B2" w:rsidP="0F1540B2"/>
    <w:p w14:paraId="60D1CE70" w14:textId="54DBB014" w:rsidR="00397B03" w:rsidRDefault="00397B03" w:rsidP="0F1540B2">
      <w:r>
        <w:t xml:space="preserve">Three weeks </w:t>
      </w:r>
      <w:r w:rsidR="0C5DB750">
        <w:t xml:space="preserve">should be </w:t>
      </w:r>
      <w:r w:rsidR="4DB8D21E">
        <w:t>sufficient</w:t>
      </w:r>
      <w:r>
        <w:t xml:space="preserve"> from initial posting to closing date</w:t>
      </w:r>
      <w:r w:rsidR="3EB9A1DB">
        <w:t>, depending on the robustness of your communication channels</w:t>
      </w:r>
      <w:r w:rsidR="610BDA10">
        <w:t>,</w:t>
      </w:r>
      <w:r w:rsidR="3EB9A1DB">
        <w:t xml:space="preserve"> posting mechanisms (e.g., association website, newsletters, viaSport or Sport BC job posting boards, etc.)</w:t>
      </w:r>
      <w:r w:rsidR="1975EBBC">
        <w:t>, and time of year (relative to where in the competition schedule the sport is).</w:t>
      </w:r>
    </w:p>
    <w:p w14:paraId="104A01A4" w14:textId="39F548BC" w:rsidR="0E2AC5E5" w:rsidRDefault="0E2AC5E5" w:rsidP="0F1540B2">
      <w:pPr>
        <w:pStyle w:val="Heading2"/>
      </w:pPr>
      <w:r>
        <w:t xml:space="preserve">Confirmation of </w:t>
      </w:r>
      <w:r w:rsidR="00084F63">
        <w:t>a</w:t>
      </w:r>
      <w:r>
        <w:t>pproach</w:t>
      </w:r>
    </w:p>
    <w:p w14:paraId="5244F394" w14:textId="3C862EC9" w:rsidR="0066239D" w:rsidRDefault="0066239D" w:rsidP="0066239D">
      <w:r>
        <w:t xml:space="preserve">The </w:t>
      </w:r>
      <w:r w:rsidR="00CC66BC">
        <w:t>b</w:t>
      </w:r>
      <w:r>
        <w:t>oard</w:t>
      </w:r>
      <w:r w:rsidR="61D9F788">
        <w:t xml:space="preserve"> and/</w:t>
      </w:r>
      <w:r w:rsidR="00AF40E0">
        <w:t>or</w:t>
      </w:r>
      <w:r w:rsidR="61D9F788">
        <w:t xml:space="preserve"> </w:t>
      </w:r>
      <w:r w:rsidR="00CC66BC">
        <w:t>n</w:t>
      </w:r>
      <w:r w:rsidR="61D9F788">
        <w:t>ominati</w:t>
      </w:r>
      <w:r w:rsidR="5547A7C2">
        <w:t>ons</w:t>
      </w:r>
      <w:r w:rsidR="61D9F788">
        <w:t xml:space="preserve"> </w:t>
      </w:r>
      <w:r w:rsidR="00CC66BC">
        <w:t>c</w:t>
      </w:r>
      <w:r w:rsidR="61D9F788">
        <w:t>ommittee</w:t>
      </w:r>
      <w:r>
        <w:t xml:space="preserve"> should discuss the open position(s) and </w:t>
      </w:r>
      <w:r w:rsidR="1F349B87">
        <w:t>confirm</w:t>
      </w:r>
      <w:r>
        <w:t xml:space="preserve"> that </w:t>
      </w:r>
      <w:r w:rsidR="00CC66BC">
        <w:t>b</w:t>
      </w:r>
      <w:r w:rsidR="009C40D8">
        <w:t>oard members a</w:t>
      </w:r>
      <w:r w:rsidR="1CA7B547">
        <w:t xml:space="preserve">gree on </w:t>
      </w:r>
      <w:r>
        <w:t xml:space="preserve">the approach, </w:t>
      </w:r>
      <w:r w:rsidR="1983372A">
        <w:t xml:space="preserve">nomination </w:t>
      </w:r>
      <w:r>
        <w:t>process, and timelines.</w:t>
      </w:r>
      <w:r w:rsidR="009C40D8">
        <w:t xml:space="preserve"> The </w:t>
      </w:r>
      <w:r w:rsidR="060BFD6F">
        <w:t>C</w:t>
      </w:r>
      <w:r w:rsidR="009C40D8">
        <w:t>hair</w:t>
      </w:r>
      <w:r w:rsidR="6837C83B">
        <w:t xml:space="preserve"> of the </w:t>
      </w:r>
      <w:r w:rsidR="6837C83B">
        <w:lastRenderedPageBreak/>
        <w:t>Board</w:t>
      </w:r>
      <w:r w:rsidR="009C40D8">
        <w:t xml:space="preserve"> should consult any documents or by-laws that contain information about </w:t>
      </w:r>
      <w:r w:rsidR="00084F63">
        <w:t>Director</w:t>
      </w:r>
      <w:r w:rsidR="009C40D8">
        <w:t xml:space="preserve"> recruitment and election</w:t>
      </w:r>
      <w:r w:rsidR="57005632">
        <w:t>/appointment</w:t>
      </w:r>
      <w:r w:rsidR="009C40D8">
        <w:t xml:space="preserve"> to </w:t>
      </w:r>
      <w:r w:rsidR="00526B96">
        <w:t>ensure</w:t>
      </w:r>
      <w:r w:rsidR="2A3E0355">
        <w:t xml:space="preserve"> compliance</w:t>
      </w:r>
      <w:r w:rsidR="009C40D8">
        <w:t>.</w:t>
      </w:r>
    </w:p>
    <w:p w14:paraId="334F444F" w14:textId="432071A0" w:rsidR="009C40D8" w:rsidRDefault="6557CC9E" w:rsidP="0066239D">
      <w:r>
        <w:t>The</w:t>
      </w:r>
      <w:r w:rsidR="009C40D8">
        <w:t xml:space="preserve"> </w:t>
      </w:r>
      <w:r w:rsidR="00CC66BC">
        <w:t>b</w:t>
      </w:r>
      <w:r w:rsidR="009C40D8">
        <w:t>oard</w:t>
      </w:r>
      <w:r w:rsidR="464AD42D">
        <w:t xml:space="preserve"> ideally would employ the Board Skills Matrix </w:t>
      </w:r>
      <w:r w:rsidR="009C40D8">
        <w:t xml:space="preserve">to </w:t>
      </w:r>
      <w:r w:rsidR="002375E2">
        <w:t xml:space="preserve">identify the </w:t>
      </w:r>
      <w:r w:rsidR="41F75E20">
        <w:t xml:space="preserve">knowledge, </w:t>
      </w:r>
      <w:r w:rsidR="002375E2">
        <w:t>skills</w:t>
      </w:r>
      <w:r w:rsidR="0686B8C5">
        <w:t>, experience</w:t>
      </w:r>
      <w:r w:rsidR="002375E2">
        <w:t xml:space="preserve"> and </w:t>
      </w:r>
      <w:r w:rsidR="26C31034">
        <w:t>attribute</w:t>
      </w:r>
      <w:r w:rsidR="002375E2">
        <w:t xml:space="preserve">s required </w:t>
      </w:r>
      <w:r w:rsidR="77832B86">
        <w:t xml:space="preserve">for the </w:t>
      </w:r>
      <w:r w:rsidR="00084F63">
        <w:t>Director</w:t>
      </w:r>
      <w:r w:rsidR="77832B86">
        <w:t xml:space="preserve"> role</w:t>
      </w:r>
      <w:r w:rsidR="002375E2">
        <w:t>. Th</w:t>
      </w:r>
      <w:r w:rsidR="3A73904E">
        <w:t>e</w:t>
      </w:r>
      <w:r w:rsidR="002375E2">
        <w:t xml:space="preserve"> exercise </w:t>
      </w:r>
      <w:r w:rsidR="3D807DEE">
        <w:t xml:space="preserve">of the Board Skills Matrix </w:t>
      </w:r>
      <w:r w:rsidR="002375E2">
        <w:t xml:space="preserve">also provides a useful opportunity to reinforce </w:t>
      </w:r>
      <w:r w:rsidR="269CC022">
        <w:t>B</w:t>
      </w:r>
      <w:r w:rsidR="002375E2">
        <w:t xml:space="preserve">oard expectations for all current members of the </w:t>
      </w:r>
      <w:r w:rsidR="26C0724B">
        <w:t>B</w:t>
      </w:r>
      <w:r w:rsidR="002375E2">
        <w:t>oard.</w:t>
      </w:r>
    </w:p>
    <w:p w14:paraId="3268AB1D" w14:textId="3FCA8F59" w:rsidR="002375E2" w:rsidRDefault="0006497D" w:rsidP="0066239D">
      <w:r>
        <w:t xml:space="preserve">Where a </w:t>
      </w:r>
      <w:r w:rsidR="00CC66BC">
        <w:t>n</w:t>
      </w:r>
      <w:r>
        <w:t>ominati</w:t>
      </w:r>
      <w:r w:rsidR="598BD3BC">
        <w:t>ons</w:t>
      </w:r>
      <w:r>
        <w:t xml:space="preserve"> </w:t>
      </w:r>
      <w:r w:rsidR="00CC66BC">
        <w:t>c</w:t>
      </w:r>
      <w:r>
        <w:t>ommittee is prescribed by the organi</w:t>
      </w:r>
      <w:r w:rsidR="3AF43AD1">
        <w:t>z</w:t>
      </w:r>
      <w:r>
        <w:t>ation</w:t>
      </w:r>
      <w:r w:rsidR="4EE7BAB9">
        <w:t>’</w:t>
      </w:r>
      <w:r>
        <w:t xml:space="preserve">s by-laws, or the </w:t>
      </w:r>
      <w:r w:rsidR="00CC66BC">
        <w:t>b</w:t>
      </w:r>
      <w:r>
        <w:t xml:space="preserve">oard wishes to use such a </w:t>
      </w:r>
      <w:r w:rsidR="00CC66BC">
        <w:t>c</w:t>
      </w:r>
      <w:r>
        <w:t xml:space="preserve">ommittee to run the process, the </w:t>
      </w:r>
      <w:r w:rsidR="00CC66BC">
        <w:t>c</w:t>
      </w:r>
      <w:r>
        <w:t>ommittee member</w:t>
      </w:r>
      <w:r w:rsidR="00DA5CEC">
        <w:t>s</w:t>
      </w:r>
      <w:r>
        <w:t xml:space="preserve"> should be agreed by the </w:t>
      </w:r>
      <w:r w:rsidR="4870EBE7">
        <w:t>B</w:t>
      </w:r>
      <w:r>
        <w:t xml:space="preserve">oard in accordance with any by-laws </w:t>
      </w:r>
      <w:r w:rsidR="16FE5100">
        <w:t>(</w:t>
      </w:r>
      <w:r>
        <w:t>if applicable</w:t>
      </w:r>
      <w:r w:rsidR="7393B4C2">
        <w:t>), prior to the nomination process beginning</w:t>
      </w:r>
      <w:r>
        <w:t>.</w:t>
      </w:r>
    </w:p>
    <w:p w14:paraId="5390BF62" w14:textId="5A72479E" w:rsidR="0006497D" w:rsidRDefault="0006497D" w:rsidP="0066239D">
      <w:r>
        <w:t xml:space="preserve">A </w:t>
      </w:r>
      <w:r w:rsidR="00CC66BC">
        <w:t>n</w:t>
      </w:r>
      <w:r>
        <w:t xml:space="preserve">ominations </w:t>
      </w:r>
      <w:r w:rsidR="00CC66BC">
        <w:t>c</w:t>
      </w:r>
      <w:r>
        <w:t xml:space="preserve">ommittee </w:t>
      </w:r>
      <w:r w:rsidR="007D44AE">
        <w:t xml:space="preserve">seeking to offer a fair and balanced </w:t>
      </w:r>
      <w:r w:rsidR="00CC66BC">
        <w:t>n</w:t>
      </w:r>
      <w:r w:rsidR="4A35FB00">
        <w:t xml:space="preserve">omination and </w:t>
      </w:r>
      <w:r w:rsidR="00CC66BC">
        <w:t>a</w:t>
      </w:r>
      <w:r w:rsidR="4A35FB00">
        <w:t xml:space="preserve">ppointment </w:t>
      </w:r>
      <w:r w:rsidR="00CC66BC">
        <w:t>p</w:t>
      </w:r>
      <w:r w:rsidR="007D44AE">
        <w:t xml:space="preserve">rocess </w:t>
      </w:r>
      <w:r w:rsidR="1AE6EE8B">
        <w:t>may</w:t>
      </w:r>
      <w:r>
        <w:t xml:space="preserve"> consist of the following </w:t>
      </w:r>
      <w:r w:rsidR="00CC66BC">
        <w:t>c</w:t>
      </w:r>
      <w:r w:rsidR="6DE52B78">
        <w:t xml:space="preserve">ommittee </w:t>
      </w:r>
      <w:r w:rsidR="00CC66BC">
        <w:t>m</w:t>
      </w:r>
      <w:r>
        <w:t>embers:</w:t>
      </w:r>
    </w:p>
    <w:p w14:paraId="761D6B80" w14:textId="3F5016E9" w:rsidR="0006497D" w:rsidRDefault="0006497D" w:rsidP="007D44AE">
      <w:pPr>
        <w:pStyle w:val="ListParagraph"/>
        <w:numPr>
          <w:ilvl w:val="0"/>
          <w:numId w:val="1"/>
        </w:numPr>
      </w:pPr>
      <w:r>
        <w:t xml:space="preserve">A </w:t>
      </w:r>
      <w:r w:rsidR="00CC66BC">
        <w:t>d</w:t>
      </w:r>
      <w:r>
        <w:t>irector not seeking re-election</w:t>
      </w:r>
    </w:p>
    <w:p w14:paraId="63CCB175" w14:textId="18F692B2" w:rsidR="0006497D" w:rsidRDefault="0006497D" w:rsidP="007D44AE">
      <w:pPr>
        <w:pStyle w:val="ListParagraph"/>
        <w:numPr>
          <w:ilvl w:val="0"/>
          <w:numId w:val="1"/>
        </w:numPr>
      </w:pPr>
      <w:r>
        <w:t>A representative of the sport</w:t>
      </w:r>
      <w:r w:rsidR="007D44AE">
        <w:t xml:space="preserve"> from club or regional level</w:t>
      </w:r>
    </w:p>
    <w:p w14:paraId="466665F2" w14:textId="5043FCA7" w:rsidR="007D44AE" w:rsidRDefault="007D44AE" w:rsidP="007D44AE">
      <w:pPr>
        <w:pStyle w:val="ListParagraph"/>
        <w:numPr>
          <w:ilvl w:val="0"/>
          <w:numId w:val="1"/>
        </w:numPr>
      </w:pPr>
      <w:r>
        <w:t xml:space="preserve">An independent person with experience in governance and/or </w:t>
      </w:r>
      <w:r w:rsidR="00CC66BC">
        <w:t>b</w:t>
      </w:r>
      <w:r w:rsidR="5EE6924F">
        <w:t xml:space="preserve">oard </w:t>
      </w:r>
      <w:r>
        <w:t>recruitment</w:t>
      </w:r>
    </w:p>
    <w:p w14:paraId="11157FF5" w14:textId="4030AC6D" w:rsidR="007D44AE" w:rsidRDefault="007D44AE" w:rsidP="007D44AE">
      <w:pPr>
        <w:pStyle w:val="ListParagraph"/>
        <w:numPr>
          <w:ilvl w:val="0"/>
          <w:numId w:val="1"/>
        </w:numPr>
      </w:pPr>
      <w:r>
        <w:t xml:space="preserve">A representative from a relevant </w:t>
      </w:r>
      <w:r w:rsidR="00DA5CEC">
        <w:t>multi-sport organization</w:t>
      </w:r>
    </w:p>
    <w:p w14:paraId="308336C2" w14:textId="1CD4BE62" w:rsidR="009D7091" w:rsidRDefault="009D7091" w:rsidP="009D7091">
      <w:r>
        <w:t xml:space="preserve">In order to agree expectations amongst </w:t>
      </w:r>
      <w:r w:rsidR="00CC66BC">
        <w:t>b</w:t>
      </w:r>
      <w:r>
        <w:t xml:space="preserve">oard members, and offer guidance to the </w:t>
      </w:r>
      <w:r w:rsidR="00CC66BC">
        <w:t>n</w:t>
      </w:r>
      <w:r>
        <w:t xml:space="preserve">ominations </w:t>
      </w:r>
      <w:r w:rsidR="00CC66BC">
        <w:t>co</w:t>
      </w:r>
      <w:r>
        <w:t>mmittee, it may be helpful to consider the following questions:</w:t>
      </w:r>
    </w:p>
    <w:p w14:paraId="066E92DA" w14:textId="7600CBF0" w:rsidR="009D7091" w:rsidRDefault="004D09BE" w:rsidP="000303CC">
      <w:pPr>
        <w:pStyle w:val="ListParagraph"/>
        <w:numPr>
          <w:ilvl w:val="0"/>
          <w:numId w:val="2"/>
        </w:numPr>
      </w:pPr>
      <w:r>
        <w:t>What are the three most important qualities or traits that the</w:t>
      </w:r>
      <w:r w:rsidR="00CC66BC">
        <w:t xml:space="preserve"> d</w:t>
      </w:r>
      <w:r>
        <w:t>irector(s) will need to have?</w:t>
      </w:r>
    </w:p>
    <w:p w14:paraId="07AC82BA" w14:textId="72334A51" w:rsidR="004D09BE" w:rsidRDefault="004D09BE" w:rsidP="000303CC">
      <w:pPr>
        <w:pStyle w:val="ListParagraph"/>
        <w:numPr>
          <w:ilvl w:val="0"/>
          <w:numId w:val="2"/>
        </w:numPr>
      </w:pPr>
      <w:r>
        <w:t xml:space="preserve">What skills, experiences, or backgrounds are the missing from the </w:t>
      </w:r>
      <w:r w:rsidR="00CC66BC">
        <w:t>b</w:t>
      </w:r>
      <w:r>
        <w:t>oard that may hinder the organi</w:t>
      </w:r>
      <w:r w:rsidR="53D97FC1">
        <w:t>z</w:t>
      </w:r>
      <w:r>
        <w:t>ation’s ability to achieve its strategy?</w:t>
      </w:r>
      <w:r w:rsidR="1FEA6A6C">
        <w:t xml:space="preserve"> </w:t>
      </w:r>
    </w:p>
    <w:p w14:paraId="7457ED2B" w14:textId="35187926" w:rsidR="004D09BE" w:rsidRDefault="004D09BE" w:rsidP="000303CC">
      <w:pPr>
        <w:pStyle w:val="ListParagraph"/>
        <w:numPr>
          <w:ilvl w:val="0"/>
          <w:numId w:val="2"/>
        </w:numPr>
      </w:pPr>
      <w:r>
        <w:t>How do we decide which of these missing skills are most important?</w:t>
      </w:r>
      <w:r w:rsidR="4FF90EB3">
        <w:t xml:space="preserve"> (NOTE: The Board Skills Matrix </w:t>
      </w:r>
      <w:r w:rsidR="6A4005B6">
        <w:t xml:space="preserve">from the viaSport </w:t>
      </w:r>
      <w:r w:rsidR="00CC66BC">
        <w:t>g</w:t>
      </w:r>
      <w:r w:rsidR="6A4005B6">
        <w:t xml:space="preserve">overnance </w:t>
      </w:r>
      <w:r w:rsidR="00CC66BC">
        <w:t>t</w:t>
      </w:r>
      <w:r w:rsidR="6A4005B6">
        <w:t xml:space="preserve">oolkit </w:t>
      </w:r>
      <w:r w:rsidR="4FF90EB3">
        <w:t>can support the due diligence required to answer this question.)</w:t>
      </w:r>
    </w:p>
    <w:p w14:paraId="08147A8B" w14:textId="327419C2" w:rsidR="004D09BE" w:rsidRDefault="004D09BE" w:rsidP="000303CC">
      <w:pPr>
        <w:pStyle w:val="ListParagraph"/>
        <w:numPr>
          <w:ilvl w:val="0"/>
          <w:numId w:val="2"/>
        </w:numPr>
      </w:pPr>
      <w:r w:rsidRPr="004D09BE">
        <w:t>Do we require greater diversity of thought or broader representation around the table?</w:t>
      </w:r>
    </w:p>
    <w:p w14:paraId="2B0D0909" w14:textId="16D09FD6" w:rsidR="004D09BE" w:rsidRDefault="004D09BE" w:rsidP="000303CC">
      <w:pPr>
        <w:pStyle w:val="ListParagraph"/>
        <w:numPr>
          <w:ilvl w:val="0"/>
          <w:numId w:val="2"/>
        </w:numPr>
      </w:pPr>
      <w:r w:rsidRPr="004D09BE">
        <w:t>Where do we expect to find this person?</w:t>
      </w:r>
    </w:p>
    <w:p w14:paraId="5C90945B" w14:textId="5F6BE47E" w:rsidR="004D09BE" w:rsidRDefault="004D09BE" w:rsidP="000303CC">
      <w:pPr>
        <w:pStyle w:val="ListParagraph"/>
        <w:numPr>
          <w:ilvl w:val="0"/>
          <w:numId w:val="2"/>
        </w:numPr>
      </w:pPr>
      <w:r w:rsidRPr="004D09BE">
        <w:t>Do we have any particular people in mind?</w:t>
      </w:r>
    </w:p>
    <w:p w14:paraId="492993BC" w14:textId="500212C2" w:rsidR="000303CC" w:rsidRDefault="000303CC" w:rsidP="000303CC">
      <w:pPr>
        <w:pStyle w:val="ListParagraph"/>
        <w:numPr>
          <w:ilvl w:val="0"/>
          <w:numId w:val="2"/>
        </w:numPr>
      </w:pPr>
      <w:r>
        <w:t xml:space="preserve">What do we expect this person to contribute on a monthly basis (duties </w:t>
      </w:r>
      <w:r w:rsidR="70A69C1A">
        <w:t>and</w:t>
      </w:r>
      <w:r>
        <w:t xml:space="preserve"> responsibilities)?</w:t>
      </w:r>
    </w:p>
    <w:p w14:paraId="25FB9535" w14:textId="22B2EAB0" w:rsidR="000303CC" w:rsidRDefault="000303CC" w:rsidP="000303CC">
      <w:pPr>
        <w:pStyle w:val="ListParagraph"/>
        <w:numPr>
          <w:ilvl w:val="0"/>
          <w:numId w:val="2"/>
        </w:numPr>
      </w:pPr>
      <w:r w:rsidRPr="000303CC">
        <w:t>Why would a capable person want to take this role – what is in it for them?</w:t>
      </w:r>
    </w:p>
    <w:p w14:paraId="44E22FF0" w14:textId="502F40DC" w:rsidR="000303CC" w:rsidRDefault="000303CC" w:rsidP="000303CC">
      <w:pPr>
        <w:pStyle w:val="ListParagraph"/>
        <w:numPr>
          <w:ilvl w:val="0"/>
          <w:numId w:val="2"/>
        </w:numPr>
      </w:pPr>
      <w:r w:rsidRPr="000303CC">
        <w:t>What will the interview and selection process be?</w:t>
      </w:r>
    </w:p>
    <w:p w14:paraId="3FD82518" w14:textId="7C3E64FC" w:rsidR="000303CC" w:rsidRDefault="000303CC" w:rsidP="000303CC">
      <w:pPr>
        <w:pStyle w:val="ListParagraph"/>
        <w:numPr>
          <w:ilvl w:val="0"/>
          <w:numId w:val="2"/>
        </w:numPr>
      </w:pPr>
      <w:r w:rsidRPr="000303CC">
        <w:t>When do we want the role to start?</w:t>
      </w:r>
    </w:p>
    <w:p w14:paraId="00B5010D" w14:textId="50C68886" w:rsidR="000303CC" w:rsidRDefault="000303CC" w:rsidP="000303CC">
      <w:pPr>
        <w:pStyle w:val="Heading2"/>
      </w:pPr>
      <w:r>
        <w:t xml:space="preserve">Director </w:t>
      </w:r>
      <w:r w:rsidR="00CC66BC">
        <w:t>j</w:t>
      </w:r>
      <w:r w:rsidR="00B402A1">
        <w:t>ob</w:t>
      </w:r>
      <w:r>
        <w:t xml:space="preserve"> </w:t>
      </w:r>
      <w:r w:rsidR="00CC66BC">
        <w:t>d</w:t>
      </w:r>
      <w:r>
        <w:t xml:space="preserve">escription </w:t>
      </w:r>
      <w:r w:rsidR="50C6F0DB">
        <w:t>and</w:t>
      </w:r>
      <w:r>
        <w:t xml:space="preserve"> </w:t>
      </w:r>
      <w:r w:rsidR="00CC66BC">
        <w:t>p</w:t>
      </w:r>
      <w:r>
        <w:t>osting</w:t>
      </w:r>
    </w:p>
    <w:p w14:paraId="4E803E9E" w14:textId="5D5B8D11" w:rsidR="000303CC" w:rsidRDefault="00B402A1" w:rsidP="000303CC">
      <w:r>
        <w:t xml:space="preserve">Use the </w:t>
      </w:r>
      <w:r w:rsidR="0047132B">
        <w:t xml:space="preserve">available </w:t>
      </w:r>
      <w:r w:rsidR="00CC66BC">
        <w:t>j</w:t>
      </w:r>
      <w:r>
        <w:t xml:space="preserve">ob </w:t>
      </w:r>
      <w:r w:rsidR="00CC66BC">
        <w:t>d</w:t>
      </w:r>
      <w:r>
        <w:t xml:space="preserve">escriptions </w:t>
      </w:r>
      <w:r w:rsidR="0047132B">
        <w:t xml:space="preserve">templates </w:t>
      </w:r>
      <w:r>
        <w:t xml:space="preserve">as a starting point for discussion about your </w:t>
      </w:r>
      <w:r w:rsidR="0AED931E">
        <w:t>organization</w:t>
      </w:r>
      <w:r>
        <w:t xml:space="preserve">’s requirements. Together with the </w:t>
      </w:r>
      <w:r w:rsidR="00CC66BC">
        <w:t>b</w:t>
      </w:r>
      <w:r>
        <w:t xml:space="preserve">oard needs matrix, the job description template will help </w:t>
      </w:r>
      <w:r w:rsidR="0047132B">
        <w:t xml:space="preserve">build out a specific job description closely matching the needs of your </w:t>
      </w:r>
      <w:r w:rsidR="0AED931E">
        <w:t>organization</w:t>
      </w:r>
      <w:r w:rsidR="0047132B">
        <w:t>.</w:t>
      </w:r>
    </w:p>
    <w:p w14:paraId="659EF7C5" w14:textId="700DB84E" w:rsidR="0047132B" w:rsidRDefault="0047132B" w:rsidP="000303CC">
      <w:r>
        <w:t xml:space="preserve">It's important to talk about the benefits of becoming a </w:t>
      </w:r>
      <w:r w:rsidR="00CC66BC">
        <w:t>d</w:t>
      </w:r>
      <w:r>
        <w:t xml:space="preserve">irector, particularly in the copy used in the job posting. People need to be drawn in and motivated. Focus on the cause, the strategy, the quality of the </w:t>
      </w:r>
      <w:r w:rsidR="00CC66BC">
        <w:t>b</w:t>
      </w:r>
      <w:r>
        <w:t>oard members</w:t>
      </w:r>
      <w:r w:rsidR="006C6D75">
        <w:t xml:space="preserve"> and governance processes</w:t>
      </w:r>
      <w:r>
        <w:t xml:space="preserve">, </w:t>
      </w:r>
      <w:r w:rsidR="00397B03">
        <w:t>and the learning opportunities</w:t>
      </w:r>
      <w:r>
        <w:t xml:space="preserve">. Think like a potential </w:t>
      </w:r>
      <w:r w:rsidR="00397B03">
        <w:t>candidate</w:t>
      </w:r>
      <w:r>
        <w:t xml:space="preserve"> and ask, "What</w:t>
      </w:r>
      <w:r w:rsidR="00397B03">
        <w:t>’s in it for me</w:t>
      </w:r>
      <w:r w:rsidR="7D009AE2">
        <w:t>?</w:t>
      </w:r>
      <w:r w:rsidR="1A582DFD">
        <w:t>”</w:t>
      </w:r>
      <w:r w:rsidR="00397B03">
        <w:t xml:space="preserve"> and </w:t>
      </w:r>
      <w:r w:rsidR="0628F859">
        <w:t>“</w:t>
      </w:r>
      <w:r w:rsidR="02C9366A">
        <w:t>W</w:t>
      </w:r>
      <w:r w:rsidR="00397B03">
        <w:t>hat gets me excited</w:t>
      </w:r>
      <w:r w:rsidR="51AB4BDB">
        <w:t>?”</w:t>
      </w:r>
      <w:r w:rsidR="00397B03">
        <w:t>.</w:t>
      </w:r>
      <w:r>
        <w:t xml:space="preserve"> </w:t>
      </w:r>
      <w:r w:rsidR="00397B03">
        <w:lastRenderedPageBreak/>
        <w:t>R</w:t>
      </w:r>
      <w:r>
        <w:t xml:space="preserve">ecruitment </w:t>
      </w:r>
      <w:r w:rsidR="5F1C3ABB">
        <w:t>posting</w:t>
      </w:r>
      <w:r>
        <w:t xml:space="preserve">s </w:t>
      </w:r>
      <w:r w:rsidR="00397B03">
        <w:t xml:space="preserve">for </w:t>
      </w:r>
      <w:r w:rsidR="00CC66BC">
        <w:t>b</w:t>
      </w:r>
      <w:r w:rsidR="00397B03">
        <w:t xml:space="preserve">oard members </w:t>
      </w:r>
      <w:r w:rsidR="11652DA4">
        <w:t xml:space="preserve">can be ineffective if they </w:t>
      </w:r>
      <w:r w:rsidR="00397B03">
        <w:t>fail to inspire</w:t>
      </w:r>
      <w:r>
        <w:t>. Look at sport and recreation from the outside and remember that it makes a valuable contribution and is a fun</w:t>
      </w:r>
      <w:r w:rsidR="6C1B4D65">
        <w:t>,</w:t>
      </w:r>
      <w:r>
        <w:t xml:space="preserve"> challenging area to work in. </w:t>
      </w:r>
    </w:p>
    <w:p w14:paraId="579D297B" w14:textId="7C9E1881" w:rsidR="003A4CAC" w:rsidRDefault="003A4CAC" w:rsidP="003A4CAC">
      <w:pPr>
        <w:pStyle w:val="Heading2"/>
      </w:pPr>
      <w:r>
        <w:t xml:space="preserve">Attracting </w:t>
      </w:r>
      <w:r w:rsidR="00CC66BC">
        <w:t>c</w:t>
      </w:r>
      <w:r>
        <w:t xml:space="preserve">andidates </w:t>
      </w:r>
    </w:p>
    <w:p w14:paraId="74420C39" w14:textId="2CB1E0DF" w:rsidR="003A4CAC" w:rsidRDefault="003A4CAC" w:rsidP="003A4CAC">
      <w:r>
        <w:t xml:space="preserve">Advertise the role on your </w:t>
      </w:r>
      <w:r w:rsidR="0AED931E">
        <w:t>organization</w:t>
      </w:r>
      <w:r>
        <w:t>’s website, SIRC.ca</w:t>
      </w:r>
      <w:r w:rsidR="00347144">
        <w:t>, viaSport.ca</w:t>
      </w:r>
      <w:r w:rsidR="023FB555">
        <w:t>, SportBC.ca, local post-secondary institutions, volunteer boards,</w:t>
      </w:r>
      <w:r w:rsidR="00EE564A">
        <w:t xml:space="preserve"> and in newsletters sent to members.</w:t>
      </w:r>
      <w:r w:rsidR="0E38FEFF">
        <w:t xml:space="preserve"> Target the messaging towards individuals with the knowledge, skills and experience that are highest priority for the organization.</w:t>
      </w:r>
      <w:r w:rsidR="00EE564A">
        <w:t xml:space="preserve"> </w:t>
      </w:r>
    </w:p>
    <w:p w14:paraId="289D35FD" w14:textId="587B1B17" w:rsidR="00EE564A" w:rsidRDefault="00EE564A" w:rsidP="0F1540B2">
      <w:r>
        <w:t xml:space="preserve">Board recruitment is the </w:t>
      </w:r>
      <w:r w:rsidR="00CC66BC">
        <w:t>b</w:t>
      </w:r>
      <w:r>
        <w:t>oard’s responsibility, not that of</w:t>
      </w:r>
      <w:r w:rsidR="3A2E5326">
        <w:t xml:space="preserve"> staff</w:t>
      </w:r>
      <w:r>
        <w:t xml:space="preserve">. </w:t>
      </w:r>
      <w:r w:rsidR="001917B9">
        <w:t>S</w:t>
      </w:r>
      <w:r w:rsidR="520EC3F8">
        <w:t>taff</w:t>
      </w:r>
      <w:r>
        <w:t xml:space="preserve"> should not be involved in a process</w:t>
      </w:r>
      <w:r w:rsidR="00352FBC">
        <w:t xml:space="preserve"> that selects people to whom they are ultimately accountable.</w:t>
      </w:r>
      <w:r w:rsidR="229E99BA">
        <w:t xml:space="preserve"> If your organization is a volunteer organization, then it is everyone’s responsibility to get the word out. </w:t>
      </w:r>
      <w:r w:rsidR="00352FBC">
        <w:t xml:space="preserve">How the </w:t>
      </w:r>
      <w:r w:rsidR="00CC66BC">
        <w:t>b</w:t>
      </w:r>
      <w:r w:rsidR="052A6C18">
        <w:t xml:space="preserve">oard recruitment and nomination </w:t>
      </w:r>
      <w:r w:rsidR="00352FBC">
        <w:t xml:space="preserve">process is handled reflects on the </w:t>
      </w:r>
      <w:r w:rsidR="0AED931E">
        <w:t>organization</w:t>
      </w:r>
      <w:r w:rsidR="00352FBC">
        <w:t xml:space="preserve">. </w:t>
      </w:r>
    </w:p>
    <w:p w14:paraId="09530238" w14:textId="249AE396" w:rsidR="004060B7" w:rsidRDefault="004060B7" w:rsidP="007E4D6A">
      <w:pPr>
        <w:pStyle w:val="Heading2"/>
      </w:pPr>
      <w:r>
        <w:t xml:space="preserve">Candidate </w:t>
      </w:r>
      <w:r w:rsidR="00CC66BC">
        <w:t>se</w:t>
      </w:r>
      <w:r>
        <w:t xml:space="preserve">lection </w:t>
      </w:r>
      <w:r w:rsidR="6E5B7D63">
        <w:t>and</w:t>
      </w:r>
      <w:r>
        <w:t xml:space="preserve"> </w:t>
      </w:r>
      <w:r w:rsidR="00CC66BC">
        <w:t>i</w:t>
      </w:r>
      <w:r>
        <w:t>nterviews</w:t>
      </w:r>
    </w:p>
    <w:p w14:paraId="70BA245D" w14:textId="20C2F954" w:rsidR="007E4D6A" w:rsidRDefault="007E4D6A" w:rsidP="007E4D6A">
      <w:r>
        <w:t xml:space="preserve">Use the </w:t>
      </w:r>
      <w:r w:rsidR="7C8AA1DA">
        <w:t>Director</w:t>
      </w:r>
      <w:r>
        <w:t xml:space="preserve"> Interview Toolkit to assist in structuring the interview</w:t>
      </w:r>
      <w:r w:rsidR="76240B76">
        <w:t xml:space="preserve"> with potential candidates</w:t>
      </w:r>
      <w:r>
        <w:t>.</w:t>
      </w:r>
      <w:r w:rsidR="30AB8E90">
        <w:t xml:space="preserve"> Consistency in interview structure and questions is important to minimize conscious or unconscious biases from coming into play.</w:t>
      </w:r>
      <w:r>
        <w:t xml:space="preserve"> Candidates should be evaluated against the requirements of the job description and the strength of the answers to interview questions.</w:t>
      </w:r>
    </w:p>
    <w:p w14:paraId="4D1CD7DD" w14:textId="078DE0D1" w:rsidR="007E4D6A" w:rsidRDefault="007E4D6A" w:rsidP="007E4D6A">
      <w:r>
        <w:t>Prior to the interview, provide a briefing email for interview candidates, outlining:</w:t>
      </w:r>
    </w:p>
    <w:p w14:paraId="68F66D1E" w14:textId="2A2E469F" w:rsidR="00AE3514" w:rsidRDefault="00AE3514" w:rsidP="00AE3514">
      <w:pPr>
        <w:pStyle w:val="ListParagraph"/>
        <w:numPr>
          <w:ilvl w:val="0"/>
          <w:numId w:val="3"/>
        </w:numPr>
      </w:pPr>
      <w:r>
        <w:t>When a</w:t>
      </w:r>
      <w:r w:rsidR="0038457D">
        <w:t>nd</w:t>
      </w:r>
      <w:r>
        <w:t xml:space="preserve"> where the interview will take place</w:t>
      </w:r>
    </w:p>
    <w:p w14:paraId="60CF9D8A" w14:textId="3DE2D258" w:rsidR="00AE3514" w:rsidRDefault="00AE3514" w:rsidP="00AE3514">
      <w:pPr>
        <w:pStyle w:val="ListParagraph"/>
        <w:numPr>
          <w:ilvl w:val="0"/>
          <w:numId w:val="3"/>
        </w:numPr>
      </w:pPr>
      <w:r>
        <w:t>Who will be on the interview panel</w:t>
      </w:r>
    </w:p>
    <w:p w14:paraId="41AC5408" w14:textId="3D0CD877" w:rsidR="00AE3514" w:rsidRDefault="00AE3514" w:rsidP="00AE3514">
      <w:pPr>
        <w:pStyle w:val="ListParagraph"/>
        <w:numPr>
          <w:ilvl w:val="0"/>
          <w:numId w:val="3"/>
        </w:numPr>
      </w:pPr>
      <w:r>
        <w:t>The structure of the interview</w:t>
      </w:r>
    </w:p>
    <w:p w14:paraId="30D92FEA" w14:textId="70DFF847" w:rsidR="00AE3514" w:rsidRDefault="00AE3514" w:rsidP="00AE3514">
      <w:pPr>
        <w:pStyle w:val="ListParagraph"/>
        <w:numPr>
          <w:ilvl w:val="0"/>
          <w:numId w:val="3"/>
        </w:numPr>
      </w:pPr>
      <w:r>
        <w:t>What preparation is required by the candidate</w:t>
      </w:r>
      <w:r w:rsidR="7E3FA391">
        <w:t xml:space="preserve"> (if any)</w:t>
      </w:r>
    </w:p>
    <w:p w14:paraId="4C3FB2A7" w14:textId="6B1BF0C2" w:rsidR="00AE3514" w:rsidRDefault="00AE3514" w:rsidP="0F1540B2">
      <w:pPr>
        <w:pStyle w:val="ListParagraph"/>
        <w:numPr>
          <w:ilvl w:val="0"/>
          <w:numId w:val="3"/>
        </w:numPr>
      </w:pPr>
      <w:r>
        <w:t xml:space="preserve">A copy of the </w:t>
      </w:r>
      <w:r w:rsidR="0AED931E">
        <w:t>organization</w:t>
      </w:r>
      <w:r>
        <w:t>’s strategic plan or other background information</w:t>
      </w:r>
    </w:p>
    <w:p w14:paraId="5DDCFD55" w14:textId="276F8683" w:rsidR="1EED30F9" w:rsidRDefault="1EED30F9" w:rsidP="0F1540B2">
      <w:r>
        <w:t xml:space="preserve">NOTE: This step is only required if </w:t>
      </w:r>
      <w:r w:rsidR="00CC66BC">
        <w:t>d</w:t>
      </w:r>
      <w:r>
        <w:t>irector nomination and appointment occurs outside of an election process.</w:t>
      </w:r>
    </w:p>
    <w:p w14:paraId="5C3891B9" w14:textId="1B400DA0" w:rsidR="00AE3514" w:rsidRDefault="00AE3514" w:rsidP="00AE3514">
      <w:pPr>
        <w:pStyle w:val="Heading2"/>
      </w:pPr>
      <w:r>
        <w:t>Follow</w:t>
      </w:r>
      <w:r w:rsidR="00CC66BC">
        <w:t>-u</w:t>
      </w:r>
      <w:r>
        <w:t>p</w:t>
      </w:r>
    </w:p>
    <w:p w14:paraId="6B0B7A67" w14:textId="4EC8086C" w:rsidR="00AE3514" w:rsidRDefault="00FF6B55" w:rsidP="00AE3514">
      <w:r>
        <w:t xml:space="preserve">Respond to applicants who are screened out </w:t>
      </w:r>
      <w:r w:rsidR="001221AA">
        <w:t xml:space="preserve">promptly, </w:t>
      </w:r>
      <w:r>
        <w:t xml:space="preserve">within a week of the application deadline. It’s important to show respect to everyone who applies; it creates a strong brand experience and is remembered by candidates. A candidate who is not right this year may become a great </w:t>
      </w:r>
      <w:r w:rsidR="00CC66BC">
        <w:t>b</w:t>
      </w:r>
      <w:r>
        <w:t>oard member in subsequent years.</w:t>
      </w:r>
      <w:r w:rsidR="138D53ED">
        <w:t xml:space="preserve"> </w:t>
      </w:r>
    </w:p>
    <w:p w14:paraId="0EF9F03F" w14:textId="3B1005D2" w:rsidR="00FF6B55" w:rsidRPr="00AE3514" w:rsidRDefault="001221AA" w:rsidP="00AE3514">
      <w:r>
        <w:t>Where more time is required, keep candidates updated with a “we are still considering you</w:t>
      </w:r>
      <w:r w:rsidR="00CC66BC">
        <w:t xml:space="preserve">, </w:t>
      </w:r>
      <w:r>
        <w:t xml:space="preserve">so please bear with us” email. Feedback to interviewed candidates should be by phone and not email. This not only simple courtesy but allows the panel </w:t>
      </w:r>
      <w:r w:rsidR="4B74F05C">
        <w:t>C</w:t>
      </w:r>
      <w:r>
        <w:t>hair to explain to unsuccessful candidates why there was not a fit on this occasion.</w:t>
      </w:r>
    </w:p>
    <w:p w14:paraId="795857F1" w14:textId="7A5AB4A7" w:rsidR="007E4D6A" w:rsidRDefault="001221AA" w:rsidP="001221AA">
      <w:pPr>
        <w:pStyle w:val="Heading2"/>
      </w:pPr>
      <w:r>
        <w:t xml:space="preserve">Due </w:t>
      </w:r>
      <w:r w:rsidR="00CC66BC">
        <w:t>d</w:t>
      </w:r>
      <w:r>
        <w:t>iligence</w:t>
      </w:r>
    </w:p>
    <w:p w14:paraId="6B758EF8" w14:textId="45CCE144" w:rsidR="001221AA" w:rsidRDefault="00550880" w:rsidP="001221AA">
      <w:r>
        <w:t>Consider</w:t>
      </w:r>
      <w:r w:rsidRPr="00550880">
        <w:t xml:space="preserve"> doing </w:t>
      </w:r>
      <w:r>
        <w:t>due diligence</w:t>
      </w:r>
      <w:r w:rsidRPr="00550880">
        <w:t xml:space="preserve"> on a preferred candidate right after the first interview. If this step isn't done until the end of the process, it's human nature to look for references that back up the decision already </w:t>
      </w:r>
      <w:r>
        <w:t>taken</w:t>
      </w:r>
      <w:r w:rsidRPr="00550880">
        <w:t xml:space="preserve">. </w:t>
      </w:r>
      <w:r>
        <w:t>Early due diligence helps maintain an objective assessment of capability.</w:t>
      </w:r>
    </w:p>
    <w:p w14:paraId="5FEAC3B8" w14:textId="77577019" w:rsidR="00550880" w:rsidRDefault="00550880" w:rsidP="001221AA">
      <w:r>
        <w:lastRenderedPageBreak/>
        <w:t xml:space="preserve">There are many questions that can be posed to a </w:t>
      </w:r>
      <w:r w:rsidR="000E4FBD">
        <w:t>reference provider. Three typical questions to ask are:</w:t>
      </w:r>
    </w:p>
    <w:p w14:paraId="5B3D1970" w14:textId="6E969A6F" w:rsidR="000E4FBD" w:rsidRDefault="000E4FBD" w:rsidP="000E4FBD">
      <w:pPr>
        <w:pStyle w:val="ListParagraph"/>
        <w:numPr>
          <w:ilvl w:val="0"/>
          <w:numId w:val="4"/>
        </w:numPr>
      </w:pPr>
      <w:r>
        <w:t xml:space="preserve">We are considering appointing </w:t>
      </w:r>
      <w:r w:rsidR="409BF246">
        <w:t>&lt;insert name here&gt;</w:t>
      </w:r>
      <w:r>
        <w:t xml:space="preserve"> to our </w:t>
      </w:r>
      <w:r w:rsidR="00CC66BC">
        <w:t>b</w:t>
      </w:r>
      <w:r>
        <w:t>oard</w:t>
      </w:r>
      <w:r w:rsidR="58A0AA83">
        <w:t>. W</w:t>
      </w:r>
      <w:r>
        <w:t xml:space="preserve">hat observations would you be able to share from your experience of working with </w:t>
      </w:r>
      <w:r w:rsidR="001917B9">
        <w:t>them</w:t>
      </w:r>
      <w:r>
        <w:t>?</w:t>
      </w:r>
    </w:p>
    <w:p w14:paraId="413DCD84" w14:textId="6D3143FF" w:rsidR="000E4FBD" w:rsidRDefault="000E4FBD" w:rsidP="0F1540B2">
      <w:pPr>
        <w:pStyle w:val="ListParagraph"/>
        <w:numPr>
          <w:ilvl w:val="0"/>
          <w:numId w:val="4"/>
        </w:numPr>
      </w:pPr>
      <w:r>
        <w:t xml:space="preserve">How do they contribute to or add value to the </w:t>
      </w:r>
      <w:r w:rsidR="001917B9">
        <w:t>board/job/role</w:t>
      </w:r>
      <w:r>
        <w:t xml:space="preserve">? </w:t>
      </w:r>
    </w:p>
    <w:p w14:paraId="692C08BC" w14:textId="49ED746E" w:rsidR="000E4FBD" w:rsidRDefault="000E4FBD" w:rsidP="0F1540B2">
      <w:pPr>
        <w:pStyle w:val="ListParagraph"/>
        <w:numPr>
          <w:ilvl w:val="0"/>
          <w:numId w:val="4"/>
        </w:numPr>
      </w:pPr>
      <w:r>
        <w:t>Is there anything else we should be aware of in considering them for a governance role?</w:t>
      </w:r>
    </w:p>
    <w:p w14:paraId="1B5AFA5A" w14:textId="41A8B847" w:rsidR="000E4FBD" w:rsidRDefault="000E4FBD" w:rsidP="00BD4C89">
      <w:pPr>
        <w:pStyle w:val="Heading2"/>
      </w:pPr>
      <w:r>
        <w:t xml:space="preserve">Letter </w:t>
      </w:r>
      <w:r w:rsidR="00BD4C89">
        <w:t>of Appointment</w:t>
      </w:r>
    </w:p>
    <w:p w14:paraId="3D52E364" w14:textId="0C3AB1BB" w:rsidR="0047058C" w:rsidRPr="0047058C" w:rsidRDefault="0047058C" w:rsidP="00BD4C89">
      <w:r>
        <w:t xml:space="preserve">Use the ‘Director Appointment Letter’ template for new </w:t>
      </w:r>
      <w:r w:rsidR="2AC03297">
        <w:t>D</w:t>
      </w:r>
      <w:r>
        <w:t xml:space="preserve">irectors. The document is formal and detailed, setting out a variety of expectations clearly. </w:t>
      </w:r>
      <w:r w:rsidR="175F726E">
        <w:t>Confirm</w:t>
      </w:r>
      <w:r>
        <w:t xml:space="preserve"> it meets the needs of the </w:t>
      </w:r>
      <w:r w:rsidR="0AED931E">
        <w:t>organization</w:t>
      </w:r>
      <w:r w:rsidR="30A296D9">
        <w:t xml:space="preserve"> (include Nominations Committee procedure and/or by-laws)</w:t>
      </w:r>
      <w:r>
        <w:t>.</w:t>
      </w:r>
    </w:p>
    <w:sectPr w:rsidR="0047058C" w:rsidRPr="0047058C">
      <w:footerReference w:type="even"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A298E" w14:textId="77777777" w:rsidR="0012682C" w:rsidRDefault="0012682C" w:rsidP="00D624B2">
      <w:pPr>
        <w:spacing w:after="0" w:line="240" w:lineRule="auto"/>
      </w:pPr>
      <w:r>
        <w:separator/>
      </w:r>
    </w:p>
  </w:endnote>
  <w:endnote w:type="continuationSeparator" w:id="0">
    <w:p w14:paraId="05D0217D" w14:textId="77777777" w:rsidR="0012682C" w:rsidRDefault="0012682C" w:rsidP="00D62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7229630"/>
      <w:docPartObj>
        <w:docPartGallery w:val="Page Numbers (Bottom of Page)"/>
        <w:docPartUnique/>
      </w:docPartObj>
    </w:sdtPr>
    <w:sdtContent>
      <w:p w14:paraId="4494D6E3" w14:textId="445B5A3E" w:rsidR="00D624B2" w:rsidRDefault="00D624B2" w:rsidP="009756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4EB92C" w14:textId="77777777" w:rsidR="00D624B2" w:rsidRDefault="00D624B2" w:rsidP="00D624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5277953"/>
      <w:docPartObj>
        <w:docPartGallery w:val="Page Numbers (Bottom of Page)"/>
        <w:docPartUnique/>
      </w:docPartObj>
    </w:sdtPr>
    <w:sdtContent>
      <w:p w14:paraId="03C7D2FB" w14:textId="75154A9E" w:rsidR="00D624B2" w:rsidRDefault="00D624B2" w:rsidP="009756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23FECD" w14:textId="77777777" w:rsidR="00D624B2" w:rsidRDefault="00D624B2" w:rsidP="00D624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A5F84" w14:textId="77777777" w:rsidR="0012682C" w:rsidRDefault="0012682C" w:rsidP="00D624B2">
      <w:pPr>
        <w:spacing w:after="0" w:line="240" w:lineRule="auto"/>
      </w:pPr>
      <w:r>
        <w:separator/>
      </w:r>
    </w:p>
  </w:footnote>
  <w:footnote w:type="continuationSeparator" w:id="0">
    <w:p w14:paraId="35A9A87F" w14:textId="77777777" w:rsidR="0012682C" w:rsidRDefault="0012682C" w:rsidP="00D624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A72EE"/>
    <w:multiLevelType w:val="hybridMultilevel"/>
    <w:tmpl w:val="AEA45C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6BA2166"/>
    <w:multiLevelType w:val="hybridMultilevel"/>
    <w:tmpl w:val="F11A30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EA04FF0"/>
    <w:multiLevelType w:val="hybridMultilevel"/>
    <w:tmpl w:val="C02278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8605BD3"/>
    <w:multiLevelType w:val="hybridMultilevel"/>
    <w:tmpl w:val="0D303C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85466172">
    <w:abstractNumId w:val="3"/>
  </w:num>
  <w:num w:numId="2" w16cid:durableId="667565197">
    <w:abstractNumId w:val="2"/>
  </w:num>
  <w:num w:numId="3" w16cid:durableId="1947537537">
    <w:abstractNumId w:val="0"/>
  </w:num>
  <w:num w:numId="4" w16cid:durableId="1696467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762"/>
    <w:rsid w:val="000303CC"/>
    <w:rsid w:val="0006497D"/>
    <w:rsid w:val="00072492"/>
    <w:rsid w:val="00084F63"/>
    <w:rsid w:val="000E4FBD"/>
    <w:rsid w:val="00107F8B"/>
    <w:rsid w:val="001221AA"/>
    <w:rsid w:val="0012682C"/>
    <w:rsid w:val="001917B9"/>
    <w:rsid w:val="001918C6"/>
    <w:rsid w:val="00205F16"/>
    <w:rsid w:val="00215689"/>
    <w:rsid w:val="002375E2"/>
    <w:rsid w:val="002572C0"/>
    <w:rsid w:val="0031C7F3"/>
    <w:rsid w:val="00331D6C"/>
    <w:rsid w:val="00347144"/>
    <w:rsid w:val="00352FBC"/>
    <w:rsid w:val="0038457D"/>
    <w:rsid w:val="0038775A"/>
    <w:rsid w:val="00397B03"/>
    <w:rsid w:val="003A4CAC"/>
    <w:rsid w:val="004060B7"/>
    <w:rsid w:val="0047058C"/>
    <w:rsid w:val="0047132B"/>
    <w:rsid w:val="004D09BE"/>
    <w:rsid w:val="00511D18"/>
    <w:rsid w:val="00526B96"/>
    <w:rsid w:val="00550880"/>
    <w:rsid w:val="0055168C"/>
    <w:rsid w:val="00656607"/>
    <w:rsid w:val="0066239D"/>
    <w:rsid w:val="00671C0D"/>
    <w:rsid w:val="006C6D75"/>
    <w:rsid w:val="007D44AE"/>
    <w:rsid w:val="007E4D6A"/>
    <w:rsid w:val="007F1C57"/>
    <w:rsid w:val="008D0F1B"/>
    <w:rsid w:val="0093186A"/>
    <w:rsid w:val="009C40D8"/>
    <w:rsid w:val="009D7091"/>
    <w:rsid w:val="00A97A03"/>
    <w:rsid w:val="00AC2820"/>
    <w:rsid w:val="00AE3514"/>
    <w:rsid w:val="00AF40E0"/>
    <w:rsid w:val="00B17973"/>
    <w:rsid w:val="00B3605C"/>
    <w:rsid w:val="00B402A1"/>
    <w:rsid w:val="00BD4C89"/>
    <w:rsid w:val="00C418B9"/>
    <w:rsid w:val="00CC66BC"/>
    <w:rsid w:val="00D624B2"/>
    <w:rsid w:val="00DA5CEC"/>
    <w:rsid w:val="00DE1A15"/>
    <w:rsid w:val="00DF52EC"/>
    <w:rsid w:val="00E06762"/>
    <w:rsid w:val="00E74874"/>
    <w:rsid w:val="00EC3DB9"/>
    <w:rsid w:val="00EE1D1C"/>
    <w:rsid w:val="00EE564A"/>
    <w:rsid w:val="00FF1804"/>
    <w:rsid w:val="00FF6B55"/>
    <w:rsid w:val="018C113A"/>
    <w:rsid w:val="01A64640"/>
    <w:rsid w:val="023FB555"/>
    <w:rsid w:val="02C9366A"/>
    <w:rsid w:val="03FA4DAD"/>
    <w:rsid w:val="03FCF13F"/>
    <w:rsid w:val="052A6C18"/>
    <w:rsid w:val="05EB292D"/>
    <w:rsid w:val="060BFD6F"/>
    <w:rsid w:val="0628F859"/>
    <w:rsid w:val="0686B8C5"/>
    <w:rsid w:val="06B472BF"/>
    <w:rsid w:val="0786F98E"/>
    <w:rsid w:val="07D2689B"/>
    <w:rsid w:val="08375D81"/>
    <w:rsid w:val="09EEDA7E"/>
    <w:rsid w:val="0AD413A5"/>
    <w:rsid w:val="0AED931E"/>
    <w:rsid w:val="0BE916EB"/>
    <w:rsid w:val="0BEEDAC7"/>
    <w:rsid w:val="0C15D964"/>
    <w:rsid w:val="0C5DB750"/>
    <w:rsid w:val="0DB1A9C5"/>
    <w:rsid w:val="0DC2A23A"/>
    <w:rsid w:val="0E2AC5E5"/>
    <w:rsid w:val="0E38FEFF"/>
    <w:rsid w:val="0EE07DE3"/>
    <w:rsid w:val="0F13ECED"/>
    <w:rsid w:val="0F1540B2"/>
    <w:rsid w:val="0FD13EC0"/>
    <w:rsid w:val="10EED0DF"/>
    <w:rsid w:val="11652DA4"/>
    <w:rsid w:val="11CA228A"/>
    <w:rsid w:val="124CE174"/>
    <w:rsid w:val="12C44DB4"/>
    <w:rsid w:val="13783D38"/>
    <w:rsid w:val="138D53ED"/>
    <w:rsid w:val="139AC6A9"/>
    <w:rsid w:val="13AC9FA9"/>
    <w:rsid w:val="15048A49"/>
    <w:rsid w:val="15BCBBAA"/>
    <w:rsid w:val="1616B84B"/>
    <w:rsid w:val="165B9FD6"/>
    <w:rsid w:val="16FE5100"/>
    <w:rsid w:val="175F726E"/>
    <w:rsid w:val="190A68FA"/>
    <w:rsid w:val="1975EBBC"/>
    <w:rsid w:val="1983372A"/>
    <w:rsid w:val="1A582DFD"/>
    <w:rsid w:val="1AE6EE8B"/>
    <w:rsid w:val="1B24AC1A"/>
    <w:rsid w:val="1C13DFFB"/>
    <w:rsid w:val="1C20CB37"/>
    <w:rsid w:val="1CA7B547"/>
    <w:rsid w:val="1DAEA532"/>
    <w:rsid w:val="1E144C62"/>
    <w:rsid w:val="1E9776F4"/>
    <w:rsid w:val="1EED30F9"/>
    <w:rsid w:val="1F349B87"/>
    <w:rsid w:val="1FEA6A6C"/>
    <w:rsid w:val="2003C96B"/>
    <w:rsid w:val="219F99CC"/>
    <w:rsid w:val="22151A12"/>
    <w:rsid w:val="229E99BA"/>
    <w:rsid w:val="24EFD43E"/>
    <w:rsid w:val="25B7F14F"/>
    <w:rsid w:val="25CB13DF"/>
    <w:rsid w:val="265D9A45"/>
    <w:rsid w:val="26867B6D"/>
    <w:rsid w:val="269CC022"/>
    <w:rsid w:val="26C0724B"/>
    <w:rsid w:val="26C31034"/>
    <w:rsid w:val="28019CE0"/>
    <w:rsid w:val="2835D062"/>
    <w:rsid w:val="295EF62C"/>
    <w:rsid w:val="29781E89"/>
    <w:rsid w:val="2A168FA1"/>
    <w:rsid w:val="2A1835C3"/>
    <w:rsid w:val="2A3E0355"/>
    <w:rsid w:val="2AC03297"/>
    <w:rsid w:val="2AFAC68D"/>
    <w:rsid w:val="2B13EEEA"/>
    <w:rsid w:val="2CA0BA1B"/>
    <w:rsid w:val="2CE4821A"/>
    <w:rsid w:val="2DEC613C"/>
    <w:rsid w:val="2F285FE9"/>
    <w:rsid w:val="30A296D9"/>
    <w:rsid w:val="30AB8E90"/>
    <w:rsid w:val="32FBE213"/>
    <w:rsid w:val="331F00CF"/>
    <w:rsid w:val="33CEFBC3"/>
    <w:rsid w:val="33D598F2"/>
    <w:rsid w:val="34C45152"/>
    <w:rsid w:val="376BE8D7"/>
    <w:rsid w:val="3879D295"/>
    <w:rsid w:val="3A2E5326"/>
    <w:rsid w:val="3A443DD7"/>
    <w:rsid w:val="3A73904E"/>
    <w:rsid w:val="3AF43AD1"/>
    <w:rsid w:val="3B061AEE"/>
    <w:rsid w:val="3BCA656D"/>
    <w:rsid w:val="3C8095A4"/>
    <w:rsid w:val="3CC7C6CD"/>
    <w:rsid w:val="3D807DEE"/>
    <w:rsid w:val="3DD30AD3"/>
    <w:rsid w:val="3EB9A1DB"/>
    <w:rsid w:val="403246A6"/>
    <w:rsid w:val="409BF246"/>
    <w:rsid w:val="410AAB95"/>
    <w:rsid w:val="41118791"/>
    <w:rsid w:val="41F75E20"/>
    <w:rsid w:val="422D294B"/>
    <w:rsid w:val="4250F3FD"/>
    <w:rsid w:val="42713300"/>
    <w:rsid w:val="434B70BE"/>
    <w:rsid w:val="4371D4EE"/>
    <w:rsid w:val="4547E199"/>
    <w:rsid w:val="4586E289"/>
    <w:rsid w:val="45D1EF5B"/>
    <w:rsid w:val="45DE1CB8"/>
    <w:rsid w:val="460C29EC"/>
    <w:rsid w:val="464AD42D"/>
    <w:rsid w:val="4870EBE7"/>
    <w:rsid w:val="4A35FB00"/>
    <w:rsid w:val="4A4F4D1B"/>
    <w:rsid w:val="4AB3C382"/>
    <w:rsid w:val="4AB97B61"/>
    <w:rsid w:val="4AC5C32A"/>
    <w:rsid w:val="4B5E259E"/>
    <w:rsid w:val="4B74F05C"/>
    <w:rsid w:val="4B7CE6D3"/>
    <w:rsid w:val="4B8DFF01"/>
    <w:rsid w:val="4BE3B906"/>
    <w:rsid w:val="4C3A14D9"/>
    <w:rsid w:val="4C554BC2"/>
    <w:rsid w:val="4C9625B9"/>
    <w:rsid w:val="4CBF07AC"/>
    <w:rsid w:val="4CF4D25A"/>
    <w:rsid w:val="4D18B734"/>
    <w:rsid w:val="4D1E9FEE"/>
    <w:rsid w:val="4D37C84B"/>
    <w:rsid w:val="4DB6A175"/>
    <w:rsid w:val="4DB8D21E"/>
    <w:rsid w:val="4DE92E9D"/>
    <w:rsid w:val="4EE7BAB9"/>
    <w:rsid w:val="4FF90EB3"/>
    <w:rsid w:val="50C6F0DB"/>
    <w:rsid w:val="5120CF5F"/>
    <w:rsid w:val="5128BCE5"/>
    <w:rsid w:val="51A7BD4D"/>
    <w:rsid w:val="51AB4BDB"/>
    <w:rsid w:val="520EC3F8"/>
    <w:rsid w:val="53438DAE"/>
    <w:rsid w:val="537C8B14"/>
    <w:rsid w:val="53D97FC1"/>
    <w:rsid w:val="542DD07F"/>
    <w:rsid w:val="5442F609"/>
    <w:rsid w:val="545AA5C8"/>
    <w:rsid w:val="545AD103"/>
    <w:rsid w:val="5547A7C2"/>
    <w:rsid w:val="55B48E14"/>
    <w:rsid w:val="56BF997A"/>
    <w:rsid w:val="57005632"/>
    <w:rsid w:val="579A3410"/>
    <w:rsid w:val="58999942"/>
    <w:rsid w:val="58A0AA83"/>
    <w:rsid w:val="5926DED6"/>
    <w:rsid w:val="598BD3BC"/>
    <w:rsid w:val="5C061821"/>
    <w:rsid w:val="5C38E264"/>
    <w:rsid w:val="5C3F2587"/>
    <w:rsid w:val="5C65B7AD"/>
    <w:rsid w:val="5C8CB64A"/>
    <w:rsid w:val="5D9FE94D"/>
    <w:rsid w:val="5DBB8A68"/>
    <w:rsid w:val="5E097594"/>
    <w:rsid w:val="5EE6924F"/>
    <w:rsid w:val="5F1C3ABB"/>
    <w:rsid w:val="5F708326"/>
    <w:rsid w:val="5FE458A8"/>
    <w:rsid w:val="610BDA10"/>
    <w:rsid w:val="61D9F788"/>
    <w:rsid w:val="623F67C7"/>
    <w:rsid w:val="62DCE6B7"/>
    <w:rsid w:val="62FBF7CE"/>
    <w:rsid w:val="6524F881"/>
    <w:rsid w:val="6557CC9E"/>
    <w:rsid w:val="6794F9D6"/>
    <w:rsid w:val="67AE2233"/>
    <w:rsid w:val="6837C83B"/>
    <w:rsid w:val="68CB540E"/>
    <w:rsid w:val="69733AE6"/>
    <w:rsid w:val="69E8E62D"/>
    <w:rsid w:val="6A4005B6"/>
    <w:rsid w:val="6C1B4D65"/>
    <w:rsid w:val="6C3B8C68"/>
    <w:rsid w:val="6C83C8FD"/>
    <w:rsid w:val="6D1514D2"/>
    <w:rsid w:val="6D277E78"/>
    <w:rsid w:val="6D53B6C5"/>
    <w:rsid w:val="6DE52B78"/>
    <w:rsid w:val="6E5B7D63"/>
    <w:rsid w:val="6E665F85"/>
    <w:rsid w:val="70414377"/>
    <w:rsid w:val="7093CEAE"/>
    <w:rsid w:val="70A69C1A"/>
    <w:rsid w:val="727A9B6D"/>
    <w:rsid w:val="72EAED67"/>
    <w:rsid w:val="730F2623"/>
    <w:rsid w:val="7393B4C2"/>
    <w:rsid w:val="74E907DF"/>
    <w:rsid w:val="751B8A4C"/>
    <w:rsid w:val="76240B76"/>
    <w:rsid w:val="77031032"/>
    <w:rsid w:val="77832B86"/>
    <w:rsid w:val="77934798"/>
    <w:rsid w:val="77A3148B"/>
    <w:rsid w:val="785CE265"/>
    <w:rsid w:val="787D7E52"/>
    <w:rsid w:val="7885B836"/>
    <w:rsid w:val="789EE093"/>
    <w:rsid w:val="79D58709"/>
    <w:rsid w:val="79EEC9C4"/>
    <w:rsid w:val="7A3AB0F4"/>
    <w:rsid w:val="7A5BF7B2"/>
    <w:rsid w:val="7AFCB38C"/>
    <w:rsid w:val="7B257AD5"/>
    <w:rsid w:val="7B271DD9"/>
    <w:rsid w:val="7C8AA1DA"/>
    <w:rsid w:val="7CC2EE3A"/>
    <w:rsid w:val="7CDD2933"/>
    <w:rsid w:val="7D009AE2"/>
    <w:rsid w:val="7D592959"/>
    <w:rsid w:val="7D7251B6"/>
    <w:rsid w:val="7DDE4E46"/>
    <w:rsid w:val="7E08823D"/>
    <w:rsid w:val="7E230A91"/>
    <w:rsid w:val="7E3FA3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6327"/>
  <w15:chartTrackingRefBased/>
  <w15:docId w15:val="{CEA5018E-5AC1-42B4-B0D0-C194E4C9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4B2"/>
    <w:rPr>
      <w:rFonts w:ascii="Arial" w:hAnsi="Arial"/>
    </w:rPr>
  </w:style>
  <w:style w:type="paragraph" w:styleId="Heading1">
    <w:name w:val="heading 1"/>
    <w:basedOn w:val="Normal"/>
    <w:next w:val="Normal"/>
    <w:link w:val="Heading1Char"/>
    <w:uiPriority w:val="9"/>
    <w:qFormat/>
    <w:rsid w:val="00D624B2"/>
    <w:pPr>
      <w:keepNext/>
      <w:keepLines/>
      <w:spacing w:before="240" w:after="0"/>
      <w:outlineLvl w:val="0"/>
    </w:pPr>
    <w:rPr>
      <w:rFonts w:eastAsiaTheme="majorEastAsia" w:cstheme="majorBidi"/>
      <w:color w:val="DAA634" w:themeColor="accent2"/>
      <w:sz w:val="32"/>
      <w:szCs w:val="32"/>
    </w:rPr>
  </w:style>
  <w:style w:type="paragraph" w:styleId="Heading2">
    <w:name w:val="heading 2"/>
    <w:basedOn w:val="Normal"/>
    <w:next w:val="Normal"/>
    <w:link w:val="Heading2Char"/>
    <w:uiPriority w:val="9"/>
    <w:unhideWhenUsed/>
    <w:qFormat/>
    <w:rsid w:val="00D624B2"/>
    <w:pPr>
      <w:keepNext/>
      <w:keepLines/>
      <w:spacing w:before="40" w:after="0"/>
      <w:outlineLvl w:val="1"/>
    </w:pPr>
    <w:rPr>
      <w:rFonts w:eastAsiaTheme="majorEastAsia" w:cstheme="majorBidi"/>
      <w:color w:val="DAA634" w:themeColor="accent2"/>
      <w:sz w:val="26"/>
      <w:szCs w:val="26"/>
    </w:rPr>
  </w:style>
  <w:style w:type="paragraph" w:styleId="Heading3">
    <w:name w:val="heading 3"/>
    <w:basedOn w:val="Normal"/>
    <w:next w:val="Normal"/>
    <w:link w:val="Heading3Char"/>
    <w:uiPriority w:val="9"/>
    <w:semiHidden/>
    <w:unhideWhenUsed/>
    <w:qFormat/>
    <w:rsid w:val="00D624B2"/>
    <w:pPr>
      <w:keepNext/>
      <w:keepLines/>
      <w:spacing w:before="40" w:after="0"/>
      <w:outlineLvl w:val="2"/>
    </w:pPr>
    <w:rPr>
      <w:rFonts w:eastAsiaTheme="majorEastAsia" w:cstheme="majorBidi"/>
      <w:color w:val="DAA634" w:themeColor="accen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4B2"/>
    <w:rPr>
      <w:rFonts w:ascii="Arial" w:eastAsiaTheme="majorEastAsia" w:hAnsi="Arial" w:cstheme="majorBidi"/>
      <w:color w:val="DAA634" w:themeColor="accent2"/>
      <w:sz w:val="32"/>
      <w:szCs w:val="32"/>
    </w:rPr>
  </w:style>
  <w:style w:type="table" w:styleId="TableGrid">
    <w:name w:val="Table Grid"/>
    <w:basedOn w:val="TableNormal"/>
    <w:uiPriority w:val="39"/>
    <w:rsid w:val="00191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624B2"/>
    <w:rPr>
      <w:rFonts w:ascii="Arial" w:eastAsiaTheme="majorEastAsia" w:hAnsi="Arial" w:cstheme="majorBidi"/>
      <w:color w:val="DAA634" w:themeColor="accent2"/>
      <w:sz w:val="26"/>
      <w:szCs w:val="26"/>
    </w:rPr>
  </w:style>
  <w:style w:type="paragraph" w:styleId="ListParagraph">
    <w:name w:val="List Paragraph"/>
    <w:basedOn w:val="Normal"/>
    <w:uiPriority w:val="34"/>
    <w:qFormat/>
    <w:rsid w:val="007D44AE"/>
    <w:pPr>
      <w:ind w:left="720"/>
      <w:contextualSpacing/>
    </w:pPr>
  </w:style>
  <w:style w:type="paragraph" w:styleId="IntenseQuote">
    <w:name w:val="Intense Quote"/>
    <w:basedOn w:val="Normal"/>
    <w:next w:val="Normal"/>
    <w:link w:val="IntenseQuoteChar"/>
    <w:uiPriority w:val="30"/>
    <w:qFormat/>
    <w:rsid w:val="003A4CAC"/>
    <w:pPr>
      <w:pBdr>
        <w:top w:val="single" w:sz="4" w:space="10" w:color="00B5BD" w:themeColor="accent1"/>
        <w:bottom w:val="single" w:sz="4" w:space="10" w:color="00B5BD" w:themeColor="accent1"/>
      </w:pBdr>
      <w:spacing w:before="360" w:after="360"/>
      <w:ind w:left="864" w:right="864"/>
      <w:jc w:val="center"/>
    </w:pPr>
    <w:rPr>
      <w:i/>
      <w:iCs/>
      <w:color w:val="00B5BD" w:themeColor="accent1"/>
    </w:rPr>
  </w:style>
  <w:style w:type="character" w:customStyle="1" w:styleId="IntenseQuoteChar">
    <w:name w:val="Intense Quote Char"/>
    <w:basedOn w:val="DefaultParagraphFont"/>
    <w:link w:val="IntenseQuote"/>
    <w:uiPriority w:val="30"/>
    <w:rsid w:val="003A4CAC"/>
    <w:rPr>
      <w:i/>
      <w:iCs/>
      <w:color w:val="00B5BD" w:themeColor="accent1"/>
    </w:rPr>
  </w:style>
  <w:style w:type="character" w:customStyle="1" w:styleId="normaltextrun">
    <w:name w:val="normaltextrun"/>
    <w:basedOn w:val="DefaultParagraphFont"/>
    <w:uiPriority w:val="1"/>
    <w:rsid w:val="0F1540B2"/>
  </w:style>
  <w:style w:type="character" w:customStyle="1" w:styleId="eop">
    <w:name w:val="eop"/>
    <w:basedOn w:val="DefaultParagraphFont"/>
    <w:uiPriority w:val="1"/>
    <w:rsid w:val="0F1540B2"/>
  </w:style>
  <w:style w:type="character" w:styleId="CommentReference">
    <w:name w:val="annotation reference"/>
    <w:basedOn w:val="DefaultParagraphFont"/>
    <w:uiPriority w:val="99"/>
    <w:semiHidden/>
    <w:unhideWhenUsed/>
    <w:rsid w:val="00526B96"/>
    <w:rPr>
      <w:sz w:val="16"/>
      <w:szCs w:val="16"/>
    </w:rPr>
  </w:style>
  <w:style w:type="paragraph" w:styleId="CommentText">
    <w:name w:val="annotation text"/>
    <w:basedOn w:val="Normal"/>
    <w:link w:val="CommentTextChar"/>
    <w:uiPriority w:val="99"/>
    <w:semiHidden/>
    <w:unhideWhenUsed/>
    <w:rsid w:val="00526B96"/>
    <w:pPr>
      <w:spacing w:line="240" w:lineRule="auto"/>
    </w:pPr>
    <w:rPr>
      <w:sz w:val="20"/>
      <w:szCs w:val="20"/>
    </w:rPr>
  </w:style>
  <w:style w:type="character" w:customStyle="1" w:styleId="CommentTextChar">
    <w:name w:val="Comment Text Char"/>
    <w:basedOn w:val="DefaultParagraphFont"/>
    <w:link w:val="CommentText"/>
    <w:uiPriority w:val="99"/>
    <w:semiHidden/>
    <w:rsid w:val="00526B96"/>
    <w:rPr>
      <w:sz w:val="20"/>
      <w:szCs w:val="20"/>
    </w:rPr>
  </w:style>
  <w:style w:type="paragraph" w:styleId="CommentSubject">
    <w:name w:val="annotation subject"/>
    <w:basedOn w:val="CommentText"/>
    <w:next w:val="CommentText"/>
    <w:link w:val="CommentSubjectChar"/>
    <w:uiPriority w:val="99"/>
    <w:semiHidden/>
    <w:unhideWhenUsed/>
    <w:rsid w:val="00526B96"/>
    <w:rPr>
      <w:b/>
      <w:bCs/>
    </w:rPr>
  </w:style>
  <w:style w:type="character" w:customStyle="1" w:styleId="CommentSubjectChar">
    <w:name w:val="Comment Subject Char"/>
    <w:basedOn w:val="CommentTextChar"/>
    <w:link w:val="CommentSubject"/>
    <w:uiPriority w:val="99"/>
    <w:semiHidden/>
    <w:rsid w:val="00526B96"/>
    <w:rPr>
      <w:b/>
      <w:bCs/>
      <w:sz w:val="20"/>
      <w:szCs w:val="20"/>
    </w:rPr>
  </w:style>
  <w:style w:type="paragraph" w:styleId="BalloonText">
    <w:name w:val="Balloon Text"/>
    <w:basedOn w:val="Normal"/>
    <w:link w:val="BalloonTextChar"/>
    <w:uiPriority w:val="99"/>
    <w:semiHidden/>
    <w:unhideWhenUsed/>
    <w:rsid w:val="00526B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B96"/>
    <w:rPr>
      <w:rFonts w:ascii="Segoe UI" w:hAnsi="Segoe UI" w:cs="Segoe UI"/>
      <w:sz w:val="18"/>
      <w:szCs w:val="18"/>
    </w:rPr>
  </w:style>
  <w:style w:type="character" w:customStyle="1" w:styleId="Heading3Char">
    <w:name w:val="Heading 3 Char"/>
    <w:basedOn w:val="DefaultParagraphFont"/>
    <w:link w:val="Heading3"/>
    <w:uiPriority w:val="9"/>
    <w:semiHidden/>
    <w:rsid w:val="00D624B2"/>
    <w:rPr>
      <w:rFonts w:ascii="Arial" w:eastAsiaTheme="majorEastAsia" w:hAnsi="Arial" w:cstheme="majorBidi"/>
      <w:color w:val="DAA634" w:themeColor="accent2"/>
      <w:sz w:val="24"/>
      <w:szCs w:val="24"/>
    </w:rPr>
  </w:style>
  <w:style w:type="paragraph" w:styleId="Header">
    <w:name w:val="header"/>
    <w:basedOn w:val="Normal"/>
    <w:link w:val="HeaderChar"/>
    <w:uiPriority w:val="99"/>
    <w:unhideWhenUsed/>
    <w:rsid w:val="00D62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4B2"/>
    <w:rPr>
      <w:rFonts w:ascii="Arial" w:hAnsi="Arial"/>
    </w:rPr>
  </w:style>
  <w:style w:type="paragraph" w:styleId="Footer">
    <w:name w:val="footer"/>
    <w:basedOn w:val="Normal"/>
    <w:link w:val="FooterChar"/>
    <w:uiPriority w:val="99"/>
    <w:unhideWhenUsed/>
    <w:rsid w:val="00D62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4B2"/>
    <w:rPr>
      <w:rFonts w:ascii="Arial" w:hAnsi="Arial"/>
    </w:rPr>
  </w:style>
  <w:style w:type="character" w:styleId="PageNumber">
    <w:name w:val="page number"/>
    <w:basedOn w:val="DefaultParagraphFont"/>
    <w:uiPriority w:val="99"/>
    <w:semiHidden/>
    <w:unhideWhenUsed/>
    <w:rsid w:val="00D62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viaSport_General_Theme">
  <a:themeElements>
    <a:clrScheme name="Custom 4">
      <a:dk1>
        <a:srgbClr val="000000"/>
      </a:dk1>
      <a:lt1>
        <a:srgbClr val="FFFFFF"/>
      </a:lt1>
      <a:dk2>
        <a:srgbClr val="454545"/>
      </a:dk2>
      <a:lt2>
        <a:srgbClr val="EDEBE7"/>
      </a:lt2>
      <a:accent1>
        <a:srgbClr val="00B5BD"/>
      </a:accent1>
      <a:accent2>
        <a:srgbClr val="DAA634"/>
      </a:accent2>
      <a:accent3>
        <a:srgbClr val="D77055"/>
      </a:accent3>
      <a:accent4>
        <a:srgbClr val="BF6195"/>
      </a:accent4>
      <a:accent5>
        <a:srgbClr val="59BC93"/>
      </a:accent5>
      <a:accent6>
        <a:srgbClr val="DAA634"/>
      </a:accent6>
      <a:hlink>
        <a:srgbClr val="B0B1B0"/>
      </a:hlink>
      <a:folHlink>
        <a:srgbClr val="B0B2B0"/>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spAutoFit/>
      </a:bodyPr>
      <a:lstStyle>
        <a:defPPr algn="l">
          <a:lnSpc>
            <a:spcPct val="125000"/>
          </a:lnSpc>
          <a:spcAft>
            <a:spcPts val="1000"/>
          </a:spcAft>
          <a:defRPr sz="1600" dirty="0" err="1" smtClean="0">
            <a:latin typeface="Gotham Book" panose="02000603040000020004" pitchFamily="2" charset="77"/>
          </a:defRPr>
        </a:defPPr>
      </a:lstStyle>
    </a:txDef>
  </a:objectDefaults>
  <a:extraClrSchemeLst/>
  <a:extLst>
    <a:ext uri="{05A4C25C-085E-4340-85A3-A5531E510DB2}">
      <thm15:themeFamily xmlns:thm15="http://schemas.microsoft.com/office/thememl/2012/main" name="viaSport_General_Theme" id="{91095568-7F77-8948-BFFC-95E76128252C}" vid="{1D0CBA3D-AA0A-0F40-9433-CEDD10FBDF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419927B15F684492C4B303F09A2DCC" ma:contentTypeVersion="6" ma:contentTypeDescription="Create a new document." ma:contentTypeScope="" ma:versionID="4142400d011272ed693605e0084817a7">
  <xsd:schema xmlns:xsd="http://www.w3.org/2001/XMLSchema" xmlns:xs="http://www.w3.org/2001/XMLSchema" xmlns:p="http://schemas.microsoft.com/office/2006/metadata/properties" xmlns:ns2="9ec11474-9b13-475f-8540-e15237378edb" xmlns:ns3="46743715-6969-41fc-b7b0-d59549992b80" targetNamespace="http://schemas.microsoft.com/office/2006/metadata/properties" ma:root="true" ma:fieldsID="d199fe39c90b055ed8aeb428f8e41a59" ns2:_="" ns3:_="">
    <xsd:import namespace="9ec11474-9b13-475f-8540-e15237378edb"/>
    <xsd:import namespace="46743715-6969-41fc-b7b0-d59549992b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11474-9b13-475f-8540-e15237378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743715-6969-41fc-b7b0-d59549992b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6FDC9-32B1-4370-BB39-B138E0EE885D}">
  <ds:schemaRefs>
    <ds:schemaRef ds:uri="http://schemas.openxmlformats.org/officeDocument/2006/bibliography"/>
  </ds:schemaRefs>
</ds:datastoreItem>
</file>

<file path=customXml/itemProps2.xml><?xml version="1.0" encoding="utf-8"?>
<ds:datastoreItem xmlns:ds="http://schemas.openxmlformats.org/officeDocument/2006/customXml" ds:itemID="{7BFBD885-0645-4540-9039-FF08848032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9DE469-8E35-485B-9288-4904C0BFB821}">
  <ds:schemaRefs>
    <ds:schemaRef ds:uri="http://schemas.microsoft.com/sharepoint/v3/contenttype/forms"/>
  </ds:schemaRefs>
</ds:datastoreItem>
</file>

<file path=customXml/itemProps4.xml><?xml version="1.0" encoding="utf-8"?>
<ds:datastoreItem xmlns:ds="http://schemas.openxmlformats.org/officeDocument/2006/customXml" ds:itemID="{0E84794F-4CBA-4BE3-B476-50D3DFAFF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11474-9b13-475f-8540-e15237378edb"/>
    <ds:schemaRef ds:uri="46743715-6969-41fc-b7b0-d59549992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1451</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viaSport British Columbia</dc:creator>
  <cp:keywords/>
  <dc:description/>
  <cp:lastModifiedBy>Katie Lapi</cp:lastModifiedBy>
  <cp:revision>23</cp:revision>
  <dcterms:created xsi:type="dcterms:W3CDTF">2022-07-21T18:04:00Z</dcterms:created>
  <dcterms:modified xsi:type="dcterms:W3CDTF">2022-12-07T20:30:00Z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0x01010078419927B15F684492C4B303F09A2DCC</vt:lpwstr>
  </property>
</Properties>
</file>